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4ECD" w14:textId="77777777" w:rsidR="00D5589E" w:rsidRPr="00582F45" w:rsidRDefault="00D5589E" w:rsidP="00D5589E">
      <w:pPr>
        <w:pStyle w:val="a8"/>
        <w:rPr>
          <w:b/>
          <w:szCs w:val="28"/>
        </w:rPr>
      </w:pPr>
      <w:r w:rsidRPr="00582F45">
        <w:rPr>
          <w:b/>
          <w:szCs w:val="28"/>
        </w:rPr>
        <w:t>МИНИСТЕРСТВО ОБРАЗОВАНИЯ РЕСПУБЛИКИ БЕЛАРУСЬ</w:t>
      </w:r>
    </w:p>
    <w:p w14:paraId="35CED415" w14:textId="77777777" w:rsidR="00D5589E" w:rsidRPr="00582F45" w:rsidRDefault="00D5589E" w:rsidP="00D5589E">
      <w:pPr>
        <w:jc w:val="center"/>
        <w:rPr>
          <w:b/>
          <w:szCs w:val="28"/>
        </w:rPr>
      </w:pPr>
      <w:r w:rsidRPr="00582F45">
        <w:rPr>
          <w:b/>
          <w:szCs w:val="28"/>
        </w:rPr>
        <w:t xml:space="preserve">УО «ГОМЕЛЬСКИЙ ГОСУДАРСТВЕННЫЙ УНИВЕРСИТЕТ </w:t>
      </w:r>
    </w:p>
    <w:p w14:paraId="5AAAF9A7" w14:textId="77777777" w:rsidR="00D5589E" w:rsidRPr="00582F45" w:rsidRDefault="004F2475" w:rsidP="00D5589E">
      <w:pPr>
        <w:jc w:val="center"/>
        <w:rPr>
          <w:b/>
          <w:szCs w:val="28"/>
        </w:rPr>
      </w:pPr>
      <w:r w:rsidRPr="00582F45">
        <w:rPr>
          <w:b/>
          <w:szCs w:val="28"/>
        </w:rPr>
        <w:t>ИМ. Ф. СКОРИНЫ»</w:t>
      </w:r>
      <w:r w:rsidRPr="00582F45">
        <w:rPr>
          <w:b/>
          <w:szCs w:val="28"/>
        </w:rPr>
        <w:br/>
      </w:r>
      <w:r w:rsidR="00D5589E" w:rsidRPr="00582F45">
        <w:rPr>
          <w:b/>
          <w:szCs w:val="28"/>
        </w:rPr>
        <w:t>ФАКУЛЬТЕТ</w:t>
      </w:r>
      <w:r w:rsidRPr="00582F45">
        <w:rPr>
          <w:b/>
          <w:szCs w:val="28"/>
        </w:rPr>
        <w:t xml:space="preserve"> ИСТОРИИ И МЕЖКУЛЬТУРНЫХ КОММУНИКАЦИЙ</w:t>
      </w:r>
    </w:p>
    <w:p w14:paraId="6C385534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4829AE6A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02150289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7B0EF611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0802E224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71AA4223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2BB8285C" w14:textId="77777777" w:rsidR="00D5589E" w:rsidRPr="00582F45" w:rsidRDefault="00D5589E" w:rsidP="00D5589E">
      <w:pPr>
        <w:jc w:val="center"/>
        <w:rPr>
          <w:b/>
          <w:szCs w:val="28"/>
        </w:rPr>
      </w:pPr>
      <w:r w:rsidRPr="00582F45">
        <w:rPr>
          <w:b/>
          <w:szCs w:val="28"/>
        </w:rPr>
        <w:t xml:space="preserve">                                                           “Утверждаю”</w:t>
      </w:r>
    </w:p>
    <w:p w14:paraId="52F11DC6" w14:textId="77777777" w:rsidR="00D5589E" w:rsidRPr="00582F45" w:rsidRDefault="005D35AF" w:rsidP="004B3D4C">
      <w:pPr>
        <w:ind w:left="4248" w:firstLine="708"/>
        <w:jc w:val="both"/>
        <w:rPr>
          <w:b/>
          <w:szCs w:val="28"/>
        </w:rPr>
      </w:pPr>
      <w:r w:rsidRPr="00582F45">
        <w:rPr>
          <w:b/>
          <w:szCs w:val="28"/>
        </w:rPr>
        <w:t xml:space="preserve">Декан </w:t>
      </w:r>
      <w:r w:rsidR="00D5589E" w:rsidRPr="00582F45">
        <w:rPr>
          <w:b/>
          <w:szCs w:val="28"/>
        </w:rPr>
        <w:t>факультета</w:t>
      </w:r>
      <w:r w:rsidRPr="00582F45">
        <w:rPr>
          <w:b/>
          <w:szCs w:val="28"/>
        </w:rPr>
        <w:t xml:space="preserve"> истории и </w:t>
      </w:r>
      <w:r w:rsidR="004B3D4C" w:rsidRPr="00582F45">
        <w:rPr>
          <w:b/>
          <w:szCs w:val="28"/>
        </w:rPr>
        <w:t xml:space="preserve">  </w:t>
      </w:r>
      <w:r w:rsidRPr="00582F45">
        <w:rPr>
          <w:b/>
          <w:szCs w:val="28"/>
        </w:rPr>
        <w:t>межкультурных коммуникаций</w:t>
      </w:r>
    </w:p>
    <w:p w14:paraId="0710124B" w14:textId="77777777" w:rsidR="00D5589E" w:rsidRPr="00582F45" w:rsidRDefault="00D5589E" w:rsidP="00D5589E">
      <w:pPr>
        <w:jc w:val="both"/>
        <w:rPr>
          <w:b/>
          <w:szCs w:val="28"/>
        </w:rPr>
      </w:pPr>
      <w:r w:rsidRPr="00582F45">
        <w:rPr>
          <w:b/>
          <w:szCs w:val="28"/>
        </w:rPr>
        <w:t xml:space="preserve">                                        </w:t>
      </w:r>
      <w:r w:rsidR="00185169">
        <w:rPr>
          <w:b/>
          <w:szCs w:val="28"/>
        </w:rPr>
        <w:t xml:space="preserve">                               </w:t>
      </w:r>
      <w:r w:rsidR="004B3D4C" w:rsidRPr="00582F45">
        <w:rPr>
          <w:b/>
          <w:szCs w:val="28"/>
        </w:rPr>
        <w:t xml:space="preserve"> </w:t>
      </w:r>
      <w:r w:rsidRPr="00582F45">
        <w:rPr>
          <w:b/>
          <w:szCs w:val="28"/>
        </w:rPr>
        <w:t>_________________</w:t>
      </w:r>
      <w:r w:rsidR="00E17509" w:rsidRPr="00582F45">
        <w:rPr>
          <w:b/>
          <w:szCs w:val="28"/>
          <w:lang w:val="be-BY"/>
        </w:rPr>
        <w:t>С</w:t>
      </w:r>
      <w:r w:rsidRPr="00582F45">
        <w:rPr>
          <w:b/>
          <w:szCs w:val="28"/>
        </w:rPr>
        <w:t>.</w:t>
      </w:r>
      <w:r w:rsidR="00E17509" w:rsidRPr="00582F45">
        <w:rPr>
          <w:b/>
          <w:szCs w:val="28"/>
          <w:lang w:val="be-BY"/>
        </w:rPr>
        <w:t xml:space="preserve"> А</w:t>
      </w:r>
      <w:r w:rsidRPr="00582F45">
        <w:rPr>
          <w:b/>
          <w:szCs w:val="28"/>
        </w:rPr>
        <w:t>.</w:t>
      </w:r>
      <w:r w:rsidR="00E17509" w:rsidRPr="00582F45">
        <w:rPr>
          <w:b/>
          <w:szCs w:val="28"/>
          <w:lang w:val="be-BY"/>
        </w:rPr>
        <w:t xml:space="preserve"> Черепко</w:t>
      </w:r>
    </w:p>
    <w:p w14:paraId="0E9A872A" w14:textId="23B592B5" w:rsidR="00D5589E" w:rsidRPr="00582F45" w:rsidRDefault="00D5589E" w:rsidP="00D5589E">
      <w:pPr>
        <w:jc w:val="both"/>
        <w:rPr>
          <w:b/>
          <w:szCs w:val="28"/>
        </w:rPr>
      </w:pPr>
      <w:r w:rsidRPr="00582F45">
        <w:rPr>
          <w:b/>
          <w:szCs w:val="28"/>
        </w:rPr>
        <w:t xml:space="preserve">                                                                 </w:t>
      </w:r>
      <w:r w:rsidR="00627B66" w:rsidRPr="00582F45">
        <w:rPr>
          <w:b/>
          <w:szCs w:val="28"/>
        </w:rPr>
        <w:t xml:space="preserve">       «__</w:t>
      </w:r>
      <w:proofErr w:type="gramStart"/>
      <w:r w:rsidR="00627B66" w:rsidRPr="00582F45">
        <w:rPr>
          <w:b/>
          <w:szCs w:val="28"/>
        </w:rPr>
        <w:t>_»_</w:t>
      </w:r>
      <w:proofErr w:type="gramEnd"/>
      <w:r w:rsidR="00627B66" w:rsidRPr="00582F45">
        <w:rPr>
          <w:b/>
          <w:szCs w:val="28"/>
        </w:rPr>
        <w:t>_______________202</w:t>
      </w:r>
      <w:r w:rsidR="003255EE">
        <w:rPr>
          <w:b/>
          <w:szCs w:val="28"/>
        </w:rPr>
        <w:t>2</w:t>
      </w:r>
      <w:r w:rsidRPr="00582F45">
        <w:rPr>
          <w:b/>
          <w:szCs w:val="28"/>
        </w:rPr>
        <w:t xml:space="preserve"> г.</w:t>
      </w:r>
    </w:p>
    <w:p w14:paraId="59400769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086926FB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45092ADF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0BBE95FD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298CD0BF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1A30EDF4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622576D1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524C0D36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4AA3AFED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04A0F2BD" w14:textId="77777777" w:rsidR="00D5589E" w:rsidRPr="00582F45" w:rsidRDefault="00D5589E" w:rsidP="00D5589E">
      <w:pPr>
        <w:jc w:val="both"/>
        <w:rPr>
          <w:b/>
          <w:szCs w:val="28"/>
        </w:rPr>
      </w:pPr>
    </w:p>
    <w:p w14:paraId="2D8CF5C2" w14:textId="77777777" w:rsidR="00D5589E" w:rsidRPr="00582F45" w:rsidRDefault="00D5589E" w:rsidP="00D5589E">
      <w:pPr>
        <w:pStyle w:val="2"/>
        <w:rPr>
          <w:b/>
          <w:szCs w:val="28"/>
        </w:rPr>
      </w:pPr>
      <w:r w:rsidRPr="00582F45">
        <w:rPr>
          <w:b/>
          <w:szCs w:val="28"/>
        </w:rPr>
        <w:t>О Т Ч Ё Т</w:t>
      </w:r>
    </w:p>
    <w:p w14:paraId="13BCD6B1" w14:textId="77777777" w:rsidR="00D5589E" w:rsidRPr="00582F45" w:rsidRDefault="00D5589E" w:rsidP="00D5589E">
      <w:pPr>
        <w:jc w:val="center"/>
        <w:rPr>
          <w:b/>
          <w:szCs w:val="28"/>
        </w:rPr>
      </w:pPr>
      <w:r w:rsidRPr="00582F45">
        <w:rPr>
          <w:b/>
          <w:szCs w:val="28"/>
        </w:rPr>
        <w:t xml:space="preserve">о состоянии научно-исследовательской </w:t>
      </w:r>
    </w:p>
    <w:p w14:paraId="4E84F527" w14:textId="77777777" w:rsidR="00D5589E" w:rsidRPr="00582F45" w:rsidRDefault="00D5589E" w:rsidP="00D5589E">
      <w:pPr>
        <w:jc w:val="center"/>
        <w:rPr>
          <w:b/>
          <w:szCs w:val="28"/>
        </w:rPr>
      </w:pPr>
      <w:r w:rsidRPr="00582F45">
        <w:rPr>
          <w:b/>
          <w:szCs w:val="28"/>
        </w:rPr>
        <w:t>деятельности студентов (НИРС)</w:t>
      </w:r>
    </w:p>
    <w:p w14:paraId="5DBDC37D" w14:textId="195E393B" w:rsidR="00D5589E" w:rsidRPr="00582F45" w:rsidRDefault="00F209CE" w:rsidP="00D5589E">
      <w:pPr>
        <w:jc w:val="center"/>
        <w:rPr>
          <w:b/>
          <w:szCs w:val="28"/>
        </w:rPr>
      </w:pPr>
      <w:r w:rsidRPr="00582F45">
        <w:rPr>
          <w:b/>
          <w:szCs w:val="28"/>
        </w:rPr>
        <w:t>за 202</w:t>
      </w:r>
      <w:r w:rsidR="003255EE">
        <w:rPr>
          <w:b/>
          <w:szCs w:val="28"/>
        </w:rPr>
        <w:t>2</w:t>
      </w:r>
      <w:r w:rsidR="00D5589E" w:rsidRPr="00582F45">
        <w:rPr>
          <w:b/>
          <w:szCs w:val="28"/>
        </w:rPr>
        <w:t xml:space="preserve"> год</w:t>
      </w:r>
    </w:p>
    <w:p w14:paraId="540188F2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9EF9364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6F6373F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3EB25683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AADA546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2AA456C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693615A7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AE98434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4B81A53E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47AD1A02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6CB9A70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BF0A11D" w14:textId="77777777" w:rsidR="00D5589E" w:rsidRDefault="00D5589E" w:rsidP="00D5589E">
      <w:pPr>
        <w:jc w:val="center"/>
        <w:rPr>
          <w:b/>
          <w:szCs w:val="28"/>
        </w:rPr>
      </w:pPr>
    </w:p>
    <w:p w14:paraId="3961BAFD" w14:textId="77777777" w:rsidR="008A71AC" w:rsidRDefault="008A71AC" w:rsidP="00D5589E">
      <w:pPr>
        <w:jc w:val="center"/>
        <w:rPr>
          <w:b/>
          <w:szCs w:val="28"/>
        </w:rPr>
      </w:pPr>
    </w:p>
    <w:p w14:paraId="754F5380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7F433C4C" w14:textId="77777777" w:rsidR="00D5589E" w:rsidRPr="00582F45" w:rsidRDefault="00D5589E" w:rsidP="00D5589E">
      <w:pPr>
        <w:jc w:val="center"/>
        <w:rPr>
          <w:b/>
          <w:szCs w:val="28"/>
        </w:rPr>
      </w:pPr>
    </w:p>
    <w:p w14:paraId="516D37E7" w14:textId="25C8483E" w:rsidR="00D5589E" w:rsidRPr="00582F45" w:rsidRDefault="00627B66" w:rsidP="00D5589E">
      <w:pPr>
        <w:jc w:val="center"/>
        <w:rPr>
          <w:b/>
          <w:szCs w:val="28"/>
        </w:rPr>
      </w:pPr>
      <w:r w:rsidRPr="00582F45">
        <w:rPr>
          <w:b/>
          <w:szCs w:val="28"/>
        </w:rPr>
        <w:t>Гомель, 202</w:t>
      </w:r>
      <w:r w:rsidR="003255EE">
        <w:rPr>
          <w:b/>
          <w:szCs w:val="28"/>
        </w:rPr>
        <w:t>2</w:t>
      </w:r>
    </w:p>
    <w:p w14:paraId="66068257" w14:textId="77777777" w:rsidR="00E17509" w:rsidRPr="00582F45" w:rsidRDefault="008044C4" w:rsidP="008044C4">
      <w:pPr>
        <w:pStyle w:val="a4"/>
        <w:ind w:left="0" w:firstLine="709"/>
        <w:rPr>
          <w:b/>
          <w:szCs w:val="28"/>
        </w:rPr>
      </w:pPr>
      <w:r w:rsidRPr="00582F45">
        <w:rPr>
          <w:b/>
          <w:szCs w:val="28"/>
        </w:rPr>
        <w:lastRenderedPageBreak/>
        <w:t>1</w:t>
      </w:r>
      <w:r w:rsidR="008A71AC">
        <w:rPr>
          <w:b/>
          <w:szCs w:val="28"/>
        </w:rPr>
        <w:t>.</w:t>
      </w:r>
      <w:r w:rsidRPr="00582F45">
        <w:rPr>
          <w:b/>
          <w:szCs w:val="28"/>
        </w:rPr>
        <w:t xml:space="preserve"> Информационно-аналитический обзор </w:t>
      </w:r>
    </w:p>
    <w:p w14:paraId="22C33340" w14:textId="77777777" w:rsidR="00E17509" w:rsidRPr="00582F45" w:rsidRDefault="00E17509" w:rsidP="00B41C3E">
      <w:pPr>
        <w:pStyle w:val="a4"/>
        <w:ind w:left="0" w:firstLine="360"/>
        <w:rPr>
          <w:szCs w:val="28"/>
        </w:rPr>
      </w:pPr>
    </w:p>
    <w:p w14:paraId="3591EA74" w14:textId="77777777" w:rsidR="008044C4" w:rsidRPr="00582F45" w:rsidRDefault="008044C4" w:rsidP="00B41C3E">
      <w:pPr>
        <w:pStyle w:val="a4"/>
        <w:ind w:left="0" w:firstLine="360"/>
        <w:rPr>
          <w:szCs w:val="28"/>
        </w:rPr>
      </w:pPr>
      <w:r w:rsidRPr="00582F45">
        <w:rPr>
          <w:szCs w:val="28"/>
        </w:rPr>
        <w:t xml:space="preserve">Приоритетным направлением в </w:t>
      </w:r>
      <w:r w:rsidR="00E17509" w:rsidRPr="00582F45">
        <w:rPr>
          <w:szCs w:val="28"/>
        </w:rPr>
        <w:t xml:space="preserve">организации НИРС была работа по созданию максимально благоприятных условий для </w:t>
      </w:r>
      <w:r w:rsidRPr="00582F45">
        <w:rPr>
          <w:szCs w:val="28"/>
        </w:rPr>
        <w:t>студенческих исследований</w:t>
      </w:r>
      <w:r w:rsidR="00E17509" w:rsidRPr="00582F45">
        <w:rPr>
          <w:szCs w:val="28"/>
        </w:rPr>
        <w:t xml:space="preserve"> и их последующей апробации, организация и проведение конференций, подготовка публикаций, конкурсных исследований</w:t>
      </w:r>
      <w:r w:rsidRPr="00582F45">
        <w:rPr>
          <w:szCs w:val="28"/>
        </w:rPr>
        <w:t xml:space="preserve">. </w:t>
      </w:r>
    </w:p>
    <w:p w14:paraId="39DC3391" w14:textId="1D85DB8A" w:rsidR="005C464E" w:rsidRDefault="00335AE3" w:rsidP="005E0D75">
      <w:pPr>
        <w:pStyle w:val="a4"/>
        <w:ind w:left="0" w:firstLine="360"/>
        <w:rPr>
          <w:szCs w:val="28"/>
        </w:rPr>
      </w:pPr>
      <w:r w:rsidRPr="00582F45">
        <w:rPr>
          <w:szCs w:val="28"/>
        </w:rPr>
        <w:t>За 202</w:t>
      </w:r>
      <w:r w:rsidR="003255EE">
        <w:rPr>
          <w:szCs w:val="28"/>
        </w:rPr>
        <w:t>2</w:t>
      </w:r>
      <w:r w:rsidR="005C464E" w:rsidRPr="00582F45">
        <w:rPr>
          <w:szCs w:val="28"/>
        </w:rPr>
        <w:t xml:space="preserve"> год студ</w:t>
      </w:r>
      <w:r w:rsidR="002333D7">
        <w:rPr>
          <w:szCs w:val="28"/>
        </w:rPr>
        <w:t>енты и магистранты</w:t>
      </w:r>
      <w:r w:rsidR="005C464E" w:rsidRPr="00582F45">
        <w:rPr>
          <w:szCs w:val="28"/>
        </w:rPr>
        <w:t xml:space="preserve"> факультета</w:t>
      </w:r>
      <w:r w:rsidR="002333D7">
        <w:rPr>
          <w:szCs w:val="28"/>
        </w:rPr>
        <w:t xml:space="preserve"> истории и межкультурных коммуникаций</w:t>
      </w:r>
      <w:r w:rsidR="005C464E" w:rsidRPr="00582F45">
        <w:rPr>
          <w:szCs w:val="28"/>
        </w:rPr>
        <w:t xml:space="preserve"> приняли участие в </w:t>
      </w:r>
      <w:r w:rsidR="000D41B0">
        <w:rPr>
          <w:szCs w:val="28"/>
        </w:rPr>
        <w:t>8</w:t>
      </w:r>
      <w:r w:rsidR="005C464E" w:rsidRPr="00582F45">
        <w:rPr>
          <w:szCs w:val="28"/>
        </w:rPr>
        <w:t xml:space="preserve"> научных конференциях</w:t>
      </w:r>
      <w:r w:rsidR="005B1276">
        <w:rPr>
          <w:szCs w:val="28"/>
        </w:rPr>
        <w:t xml:space="preserve">. </w:t>
      </w:r>
    </w:p>
    <w:p w14:paraId="0BF3D533" w14:textId="50F0DCA7" w:rsidR="005B1276" w:rsidRPr="00582F45" w:rsidRDefault="005B1276" w:rsidP="005E0D75">
      <w:pPr>
        <w:pStyle w:val="a4"/>
        <w:ind w:left="0" w:firstLine="360"/>
        <w:rPr>
          <w:szCs w:val="28"/>
        </w:rPr>
      </w:pPr>
      <w:r w:rsidRPr="00E12CC5">
        <w:rPr>
          <w:szCs w:val="28"/>
        </w:rPr>
        <w:t xml:space="preserve">Из них </w:t>
      </w:r>
      <w:r w:rsidR="000D41B0">
        <w:rPr>
          <w:szCs w:val="28"/>
        </w:rPr>
        <w:t>6</w:t>
      </w:r>
      <w:r w:rsidRPr="00E12CC5">
        <w:rPr>
          <w:szCs w:val="28"/>
        </w:rPr>
        <w:t xml:space="preserve"> – международных (</w:t>
      </w:r>
      <w:r w:rsidR="000751C7" w:rsidRPr="00E12CC5">
        <w:rPr>
          <w:szCs w:val="28"/>
        </w:rPr>
        <w:t>3</w:t>
      </w:r>
      <w:r w:rsidRPr="00E12CC5">
        <w:rPr>
          <w:szCs w:val="28"/>
        </w:rPr>
        <w:t>5 докладов), в том числе 1</w:t>
      </w:r>
      <w:r w:rsidR="000751C7" w:rsidRPr="00E12CC5">
        <w:rPr>
          <w:szCs w:val="28"/>
        </w:rPr>
        <w:t>9</w:t>
      </w:r>
      <w:r w:rsidRPr="00E12CC5">
        <w:rPr>
          <w:szCs w:val="28"/>
        </w:rPr>
        <w:t xml:space="preserve"> – за рубежом (Россия), 1 – региональная (1</w:t>
      </w:r>
      <w:r w:rsidR="00596C90" w:rsidRPr="00E12CC5">
        <w:rPr>
          <w:szCs w:val="28"/>
        </w:rPr>
        <w:t>1</w:t>
      </w:r>
      <w:r w:rsidRPr="00E12CC5">
        <w:rPr>
          <w:szCs w:val="28"/>
        </w:rPr>
        <w:t xml:space="preserve"> докладов)</w:t>
      </w:r>
      <w:r w:rsidR="000751C7" w:rsidRPr="00E12CC5">
        <w:rPr>
          <w:szCs w:val="28"/>
        </w:rPr>
        <w:t xml:space="preserve">, </w:t>
      </w:r>
      <w:proofErr w:type="gramStart"/>
      <w:r w:rsidR="000751C7" w:rsidRPr="00E12CC5">
        <w:rPr>
          <w:szCs w:val="28"/>
        </w:rPr>
        <w:t>1  -</w:t>
      </w:r>
      <w:proofErr w:type="gramEnd"/>
      <w:r w:rsidR="000751C7" w:rsidRPr="00E12CC5">
        <w:rPr>
          <w:szCs w:val="28"/>
        </w:rPr>
        <w:t xml:space="preserve"> </w:t>
      </w:r>
      <w:proofErr w:type="spellStart"/>
      <w:r w:rsidR="000751C7" w:rsidRPr="00E12CC5">
        <w:rPr>
          <w:szCs w:val="28"/>
        </w:rPr>
        <w:t>внутривузовская</w:t>
      </w:r>
      <w:proofErr w:type="spellEnd"/>
      <w:r w:rsidR="000751C7" w:rsidRPr="00E12CC5">
        <w:rPr>
          <w:szCs w:val="28"/>
        </w:rPr>
        <w:t xml:space="preserve"> (</w:t>
      </w:r>
      <w:r w:rsidR="00596C90" w:rsidRPr="00E12CC5">
        <w:rPr>
          <w:szCs w:val="28"/>
        </w:rPr>
        <w:t>41</w:t>
      </w:r>
      <w:r w:rsidR="00CF2A3B" w:rsidRPr="00E12CC5">
        <w:rPr>
          <w:szCs w:val="28"/>
        </w:rPr>
        <w:t xml:space="preserve"> доклад)</w:t>
      </w:r>
    </w:p>
    <w:p w14:paraId="67EB0668" w14:textId="07FE4DA3" w:rsidR="00CF2A3B" w:rsidRPr="00E12CC5" w:rsidRDefault="00CF2A3B" w:rsidP="00CF2A3B">
      <w:pPr>
        <w:pStyle w:val="a4"/>
        <w:ind w:left="0" w:firstLine="360"/>
        <w:rPr>
          <w:szCs w:val="28"/>
        </w:rPr>
      </w:pPr>
      <w:r w:rsidRPr="00E12CC5">
        <w:rPr>
          <w:szCs w:val="28"/>
        </w:rPr>
        <w:t>В течение 20</w:t>
      </w:r>
      <w:r w:rsidR="00F334FB" w:rsidRPr="00E12CC5">
        <w:rPr>
          <w:szCs w:val="28"/>
        </w:rPr>
        <w:t>22</w:t>
      </w:r>
      <w:r w:rsidRPr="00E12CC5">
        <w:rPr>
          <w:szCs w:val="28"/>
        </w:rPr>
        <w:t xml:space="preserve"> г. студентами и магистрантами </w:t>
      </w:r>
      <w:r w:rsidR="00F334FB" w:rsidRPr="00582F45">
        <w:rPr>
          <w:szCs w:val="28"/>
        </w:rPr>
        <w:t>факультета</w:t>
      </w:r>
      <w:r w:rsidR="00F334FB">
        <w:rPr>
          <w:szCs w:val="28"/>
        </w:rPr>
        <w:t xml:space="preserve"> истории и межкультурных коммуникаций</w:t>
      </w:r>
      <w:r w:rsidR="00F334FB" w:rsidRPr="00582F45">
        <w:rPr>
          <w:szCs w:val="28"/>
        </w:rPr>
        <w:t xml:space="preserve"> </w:t>
      </w:r>
      <w:r w:rsidRPr="00E12CC5">
        <w:rPr>
          <w:szCs w:val="28"/>
        </w:rPr>
        <w:t>был</w:t>
      </w:r>
      <w:r w:rsidR="00F334FB" w:rsidRPr="00E12CC5">
        <w:rPr>
          <w:szCs w:val="28"/>
        </w:rPr>
        <w:t>а</w:t>
      </w:r>
      <w:r w:rsidRPr="00E12CC5">
        <w:rPr>
          <w:szCs w:val="28"/>
        </w:rPr>
        <w:t xml:space="preserve"> опубликован</w:t>
      </w:r>
      <w:r w:rsidR="00F334FB" w:rsidRPr="00E12CC5">
        <w:rPr>
          <w:szCs w:val="28"/>
        </w:rPr>
        <w:t>а</w:t>
      </w:r>
      <w:r w:rsidRPr="00E12CC5">
        <w:rPr>
          <w:szCs w:val="28"/>
        </w:rPr>
        <w:t xml:space="preserve"> 1</w:t>
      </w:r>
      <w:r w:rsidR="00F334FB" w:rsidRPr="00E12CC5">
        <w:rPr>
          <w:szCs w:val="28"/>
        </w:rPr>
        <w:t>31</w:t>
      </w:r>
      <w:r w:rsidRPr="00E12CC5">
        <w:rPr>
          <w:szCs w:val="28"/>
        </w:rPr>
        <w:t xml:space="preserve"> научн</w:t>
      </w:r>
      <w:r w:rsidR="00F334FB" w:rsidRPr="00E12CC5">
        <w:rPr>
          <w:szCs w:val="28"/>
        </w:rPr>
        <w:t>ая</w:t>
      </w:r>
      <w:r w:rsidRPr="00E12CC5">
        <w:rPr>
          <w:szCs w:val="28"/>
        </w:rPr>
        <w:t xml:space="preserve"> работ</w:t>
      </w:r>
      <w:r w:rsidR="00F334FB" w:rsidRPr="00E12CC5">
        <w:rPr>
          <w:szCs w:val="28"/>
        </w:rPr>
        <w:t>а</w:t>
      </w:r>
      <w:r w:rsidRPr="00E12CC5">
        <w:rPr>
          <w:szCs w:val="28"/>
        </w:rPr>
        <w:t xml:space="preserve"> (список публикаций прилагается), из них </w:t>
      </w:r>
      <w:r w:rsidR="001C03F8" w:rsidRPr="00E12CC5">
        <w:rPr>
          <w:szCs w:val="28"/>
        </w:rPr>
        <w:t>44</w:t>
      </w:r>
      <w:r w:rsidRPr="00E12CC5">
        <w:rPr>
          <w:szCs w:val="28"/>
        </w:rPr>
        <w:t xml:space="preserve"> научны</w:t>
      </w:r>
      <w:r w:rsidR="001C03F8" w:rsidRPr="00E12CC5">
        <w:rPr>
          <w:szCs w:val="28"/>
        </w:rPr>
        <w:t>е</w:t>
      </w:r>
      <w:r w:rsidRPr="00E12CC5">
        <w:rPr>
          <w:szCs w:val="28"/>
        </w:rPr>
        <w:t xml:space="preserve"> стат</w:t>
      </w:r>
      <w:r w:rsidR="001C03F8" w:rsidRPr="00E12CC5">
        <w:rPr>
          <w:szCs w:val="28"/>
        </w:rPr>
        <w:t>ьи</w:t>
      </w:r>
      <w:r w:rsidRPr="00E12CC5">
        <w:rPr>
          <w:szCs w:val="28"/>
        </w:rPr>
        <w:t xml:space="preserve">, </w:t>
      </w:r>
      <w:r w:rsidR="001C03F8" w:rsidRPr="00E12CC5">
        <w:rPr>
          <w:szCs w:val="28"/>
        </w:rPr>
        <w:t>87</w:t>
      </w:r>
      <w:r w:rsidRPr="00E12CC5">
        <w:rPr>
          <w:szCs w:val="28"/>
        </w:rPr>
        <w:t xml:space="preserve"> материалов</w:t>
      </w:r>
      <w:r w:rsidR="001C03F8" w:rsidRPr="00E12CC5">
        <w:rPr>
          <w:szCs w:val="28"/>
        </w:rPr>
        <w:t xml:space="preserve"> и тезисов</w:t>
      </w:r>
      <w:r w:rsidRPr="00E12CC5">
        <w:rPr>
          <w:szCs w:val="28"/>
        </w:rPr>
        <w:t xml:space="preserve"> научны</w:t>
      </w:r>
      <w:r w:rsidR="001C03F8" w:rsidRPr="00E12CC5">
        <w:rPr>
          <w:szCs w:val="28"/>
        </w:rPr>
        <w:t>х</w:t>
      </w:r>
      <w:r w:rsidRPr="00E12CC5">
        <w:rPr>
          <w:szCs w:val="28"/>
        </w:rPr>
        <w:t xml:space="preserve"> конференций. </w:t>
      </w:r>
    </w:p>
    <w:p w14:paraId="228D0726" w14:textId="15C00014" w:rsidR="001C5CCD" w:rsidRPr="00582F45" w:rsidRDefault="002333D7" w:rsidP="001C5CCD">
      <w:pPr>
        <w:pStyle w:val="aa"/>
        <w:ind w:firstLine="283"/>
        <w:contextualSpacing/>
        <w:jc w:val="both"/>
        <w:rPr>
          <w:szCs w:val="28"/>
        </w:rPr>
      </w:pPr>
      <w:r>
        <w:rPr>
          <w:szCs w:val="28"/>
        </w:rPr>
        <w:t xml:space="preserve">Студенты </w:t>
      </w:r>
      <w:r w:rsidRPr="00582F45">
        <w:rPr>
          <w:szCs w:val="28"/>
        </w:rPr>
        <w:t>факультета</w:t>
      </w:r>
      <w:r>
        <w:rPr>
          <w:szCs w:val="28"/>
        </w:rPr>
        <w:t xml:space="preserve"> истории и межкультурных коммуникаций</w:t>
      </w:r>
      <w:r w:rsidR="00E17509" w:rsidRPr="00582F45">
        <w:rPr>
          <w:szCs w:val="28"/>
        </w:rPr>
        <w:t xml:space="preserve"> </w:t>
      </w:r>
      <w:r>
        <w:rPr>
          <w:szCs w:val="28"/>
        </w:rPr>
        <w:t>о</w:t>
      </w:r>
      <w:r w:rsidR="00E17509" w:rsidRPr="00582F45">
        <w:rPr>
          <w:szCs w:val="28"/>
        </w:rPr>
        <w:t>публиковали результаты своих научных исследований в сборнике научных работ студентов, магистрантов и аспирантов учреждения образования «ГГУ им. Ф. Ск</w:t>
      </w:r>
      <w:r w:rsidR="00AD454D" w:rsidRPr="00582F45">
        <w:rPr>
          <w:szCs w:val="28"/>
        </w:rPr>
        <w:t>орины» “Творчество молодых’ 202</w:t>
      </w:r>
      <w:r w:rsidR="00626104">
        <w:rPr>
          <w:szCs w:val="28"/>
        </w:rPr>
        <w:t>2</w:t>
      </w:r>
      <w:r w:rsidR="00E17509" w:rsidRPr="00582F45">
        <w:rPr>
          <w:szCs w:val="28"/>
        </w:rPr>
        <w:t>” (</w:t>
      </w:r>
      <w:r w:rsidR="00E12CC5">
        <w:rPr>
          <w:szCs w:val="28"/>
        </w:rPr>
        <w:t>3</w:t>
      </w:r>
      <w:r w:rsidR="00626104">
        <w:rPr>
          <w:szCs w:val="28"/>
        </w:rPr>
        <w:t>1</w:t>
      </w:r>
      <w:r w:rsidR="00AD454D" w:rsidRPr="00582F45">
        <w:rPr>
          <w:szCs w:val="28"/>
        </w:rPr>
        <w:t xml:space="preserve"> </w:t>
      </w:r>
      <w:r w:rsidR="00E17509" w:rsidRPr="00582F45">
        <w:rPr>
          <w:szCs w:val="28"/>
        </w:rPr>
        <w:t>работ</w:t>
      </w:r>
      <w:r w:rsidR="00626104">
        <w:rPr>
          <w:szCs w:val="28"/>
        </w:rPr>
        <w:t>а</w:t>
      </w:r>
      <w:r w:rsidR="00E17509" w:rsidRPr="00582F45">
        <w:rPr>
          <w:szCs w:val="28"/>
        </w:rPr>
        <w:t>).</w:t>
      </w:r>
    </w:p>
    <w:p w14:paraId="1757FD52" w14:textId="22B15C96" w:rsidR="003C12F3" w:rsidRPr="00582F45" w:rsidRDefault="005E0D75" w:rsidP="001C5CCD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>Участие в конкурсах студенческих научных работ. На Республиканский конкурс</w:t>
      </w:r>
      <w:r w:rsidR="00AD454D" w:rsidRPr="00582F45">
        <w:rPr>
          <w:szCs w:val="28"/>
        </w:rPr>
        <w:t xml:space="preserve"> студенческих научных работ 202</w:t>
      </w:r>
      <w:r w:rsidR="00626104">
        <w:rPr>
          <w:szCs w:val="28"/>
        </w:rPr>
        <w:t>1</w:t>
      </w:r>
      <w:r w:rsidRPr="00582F45">
        <w:rPr>
          <w:szCs w:val="28"/>
        </w:rPr>
        <w:t xml:space="preserve"> г. по</w:t>
      </w:r>
      <w:r w:rsidR="00AD454D" w:rsidRPr="00582F45">
        <w:rPr>
          <w:szCs w:val="28"/>
        </w:rPr>
        <w:t xml:space="preserve">дано </w:t>
      </w:r>
      <w:r w:rsidR="00626104">
        <w:rPr>
          <w:szCs w:val="28"/>
        </w:rPr>
        <w:t>5</w:t>
      </w:r>
      <w:r w:rsidRPr="00582F45">
        <w:rPr>
          <w:szCs w:val="28"/>
        </w:rPr>
        <w:t xml:space="preserve"> работ. Из них:</w:t>
      </w:r>
      <w:r w:rsidR="003C12F3" w:rsidRPr="00582F45">
        <w:rPr>
          <w:szCs w:val="28"/>
        </w:rPr>
        <w:t xml:space="preserve"> 2-й категории </w:t>
      </w:r>
      <w:r w:rsidR="000F241B" w:rsidRPr="00582F45">
        <w:rPr>
          <w:szCs w:val="28"/>
        </w:rPr>
        <w:t xml:space="preserve">– 3 работы. </w:t>
      </w:r>
      <w:r w:rsidR="003C12F3" w:rsidRPr="00582F45">
        <w:rPr>
          <w:szCs w:val="28"/>
        </w:rPr>
        <w:t xml:space="preserve">  </w:t>
      </w:r>
      <w:r w:rsidR="000745EF">
        <w:rPr>
          <w:szCs w:val="28"/>
        </w:rPr>
        <w:t>Богданов</w:t>
      </w:r>
      <w:r w:rsidR="000F241B" w:rsidRPr="00582F45">
        <w:rPr>
          <w:szCs w:val="28"/>
        </w:rPr>
        <w:t xml:space="preserve"> </w:t>
      </w:r>
      <w:r w:rsidR="000745EF">
        <w:rPr>
          <w:szCs w:val="28"/>
        </w:rPr>
        <w:t>В</w:t>
      </w:r>
      <w:r w:rsidR="003C12F3" w:rsidRPr="00582F45">
        <w:rPr>
          <w:szCs w:val="28"/>
        </w:rPr>
        <w:t xml:space="preserve">. (научный рук. – </w:t>
      </w:r>
      <w:proofErr w:type="spellStart"/>
      <w:r w:rsidR="003C12F3" w:rsidRPr="00582F45">
        <w:rPr>
          <w:szCs w:val="28"/>
        </w:rPr>
        <w:t>Н.Н.Мезга</w:t>
      </w:r>
      <w:proofErr w:type="spellEnd"/>
      <w:proofErr w:type="gramStart"/>
      <w:r w:rsidR="003C12F3" w:rsidRPr="00582F45">
        <w:rPr>
          <w:szCs w:val="28"/>
        </w:rPr>
        <w:t xml:space="preserve">),  </w:t>
      </w:r>
      <w:proofErr w:type="spellStart"/>
      <w:r w:rsidR="00FC108F">
        <w:rPr>
          <w:szCs w:val="28"/>
        </w:rPr>
        <w:t>Примачева</w:t>
      </w:r>
      <w:proofErr w:type="spellEnd"/>
      <w:proofErr w:type="gramEnd"/>
      <w:r w:rsidR="00B520E1" w:rsidRPr="00582F45">
        <w:rPr>
          <w:szCs w:val="28"/>
        </w:rPr>
        <w:t xml:space="preserve"> </w:t>
      </w:r>
      <w:r w:rsidR="00FC108F">
        <w:rPr>
          <w:szCs w:val="28"/>
        </w:rPr>
        <w:t>Ю</w:t>
      </w:r>
      <w:r w:rsidR="00B520E1" w:rsidRPr="00582F45">
        <w:rPr>
          <w:szCs w:val="28"/>
        </w:rPr>
        <w:t>.</w:t>
      </w:r>
      <w:r w:rsidR="003C12F3" w:rsidRPr="00582F45">
        <w:rPr>
          <w:szCs w:val="28"/>
        </w:rPr>
        <w:t xml:space="preserve"> (научный рук. – </w:t>
      </w:r>
      <w:r w:rsidR="00FC108F">
        <w:rPr>
          <w:szCs w:val="28"/>
        </w:rPr>
        <w:t>О</w:t>
      </w:r>
      <w:r w:rsidR="003C12F3" w:rsidRPr="00582F45">
        <w:rPr>
          <w:szCs w:val="28"/>
        </w:rPr>
        <w:t>.</w:t>
      </w:r>
      <w:r w:rsidR="00FC108F">
        <w:rPr>
          <w:szCs w:val="28"/>
        </w:rPr>
        <w:t>Г</w:t>
      </w:r>
      <w:r w:rsidR="003C12F3" w:rsidRPr="00582F45">
        <w:rPr>
          <w:szCs w:val="28"/>
        </w:rPr>
        <w:t>.</w:t>
      </w:r>
      <w:r w:rsidR="00FC108F">
        <w:rPr>
          <w:szCs w:val="28"/>
        </w:rPr>
        <w:t xml:space="preserve"> Ященко</w:t>
      </w:r>
      <w:proofErr w:type="gramStart"/>
      <w:r w:rsidR="003C12F3" w:rsidRPr="00582F45">
        <w:rPr>
          <w:szCs w:val="28"/>
        </w:rPr>
        <w:t>)</w:t>
      </w:r>
      <w:r w:rsidR="000F241B" w:rsidRPr="00582F45">
        <w:rPr>
          <w:szCs w:val="28"/>
        </w:rPr>
        <w:t xml:space="preserve">,  </w:t>
      </w:r>
      <w:proofErr w:type="spellStart"/>
      <w:r w:rsidR="00FC108F">
        <w:rPr>
          <w:szCs w:val="28"/>
        </w:rPr>
        <w:t>Кирбай</w:t>
      </w:r>
      <w:proofErr w:type="spellEnd"/>
      <w:proofErr w:type="gramEnd"/>
      <w:r w:rsidR="000F241B" w:rsidRPr="00582F45">
        <w:rPr>
          <w:szCs w:val="28"/>
        </w:rPr>
        <w:t xml:space="preserve">  </w:t>
      </w:r>
      <w:r w:rsidR="00FC108F">
        <w:rPr>
          <w:szCs w:val="28"/>
        </w:rPr>
        <w:t>А</w:t>
      </w:r>
      <w:r w:rsidR="000F241B" w:rsidRPr="00582F45">
        <w:rPr>
          <w:szCs w:val="28"/>
        </w:rPr>
        <w:t xml:space="preserve">. </w:t>
      </w:r>
      <w:r w:rsidR="004D1867" w:rsidRPr="00582F45">
        <w:rPr>
          <w:szCs w:val="28"/>
        </w:rPr>
        <w:t xml:space="preserve">(научный рук. – </w:t>
      </w:r>
      <w:r w:rsidR="00FC108F">
        <w:rPr>
          <w:szCs w:val="28"/>
        </w:rPr>
        <w:t>О</w:t>
      </w:r>
      <w:r w:rsidR="004D1867" w:rsidRPr="00582F45">
        <w:rPr>
          <w:szCs w:val="28"/>
        </w:rPr>
        <w:t>.</w:t>
      </w:r>
      <w:r w:rsidR="00FC108F">
        <w:rPr>
          <w:szCs w:val="28"/>
        </w:rPr>
        <w:t>Г</w:t>
      </w:r>
      <w:r w:rsidR="004D1867" w:rsidRPr="00582F45">
        <w:rPr>
          <w:szCs w:val="28"/>
        </w:rPr>
        <w:t xml:space="preserve">. </w:t>
      </w:r>
      <w:r w:rsidR="00FC108F">
        <w:rPr>
          <w:szCs w:val="28"/>
        </w:rPr>
        <w:t>Ященко</w:t>
      </w:r>
      <w:r w:rsidR="000F241B" w:rsidRPr="00582F45">
        <w:rPr>
          <w:szCs w:val="28"/>
        </w:rPr>
        <w:t xml:space="preserve">) </w:t>
      </w:r>
      <w:r w:rsidR="00B520E1" w:rsidRPr="00582F45">
        <w:rPr>
          <w:szCs w:val="28"/>
        </w:rPr>
        <w:t>3 категория</w:t>
      </w:r>
      <w:r w:rsidR="004D1867" w:rsidRPr="00582F45">
        <w:rPr>
          <w:szCs w:val="28"/>
        </w:rPr>
        <w:t xml:space="preserve"> – </w:t>
      </w:r>
      <w:r w:rsidR="00FC108F">
        <w:rPr>
          <w:szCs w:val="28"/>
        </w:rPr>
        <w:t>1</w:t>
      </w:r>
      <w:r w:rsidR="004D1867" w:rsidRPr="00582F45">
        <w:rPr>
          <w:szCs w:val="28"/>
        </w:rPr>
        <w:t xml:space="preserve"> работ</w:t>
      </w:r>
      <w:r w:rsidR="00FC108F">
        <w:rPr>
          <w:szCs w:val="28"/>
        </w:rPr>
        <w:t>а</w:t>
      </w:r>
      <w:r w:rsidR="004D1867" w:rsidRPr="00582F45">
        <w:rPr>
          <w:szCs w:val="28"/>
        </w:rPr>
        <w:t xml:space="preserve">. </w:t>
      </w:r>
      <w:r w:rsidR="00B520E1" w:rsidRPr="00582F45">
        <w:rPr>
          <w:szCs w:val="28"/>
        </w:rPr>
        <w:t xml:space="preserve"> </w:t>
      </w:r>
      <w:proofErr w:type="spellStart"/>
      <w:r w:rsidR="00FC108F">
        <w:rPr>
          <w:szCs w:val="28"/>
        </w:rPr>
        <w:t>Кручко</w:t>
      </w:r>
      <w:proofErr w:type="spellEnd"/>
      <w:r w:rsidR="00FC108F">
        <w:rPr>
          <w:szCs w:val="28"/>
        </w:rPr>
        <w:t xml:space="preserve"> В</w:t>
      </w:r>
      <w:r w:rsidR="00B520E1" w:rsidRPr="00582F45">
        <w:rPr>
          <w:szCs w:val="28"/>
        </w:rPr>
        <w:t xml:space="preserve">. (научный рук. – </w:t>
      </w:r>
      <w:r w:rsidR="00FC108F">
        <w:rPr>
          <w:szCs w:val="28"/>
        </w:rPr>
        <w:t>В</w:t>
      </w:r>
      <w:r w:rsidR="00B520E1" w:rsidRPr="00582F45">
        <w:rPr>
          <w:szCs w:val="28"/>
        </w:rPr>
        <w:t>.</w:t>
      </w:r>
      <w:r w:rsidR="00FC108F">
        <w:rPr>
          <w:szCs w:val="28"/>
        </w:rPr>
        <w:t>А</w:t>
      </w:r>
      <w:r w:rsidR="00B520E1" w:rsidRPr="00582F45">
        <w:rPr>
          <w:szCs w:val="28"/>
        </w:rPr>
        <w:t>.</w:t>
      </w:r>
      <w:r w:rsidR="00FC108F">
        <w:rPr>
          <w:szCs w:val="28"/>
        </w:rPr>
        <w:t xml:space="preserve"> </w:t>
      </w:r>
      <w:proofErr w:type="spellStart"/>
      <w:r w:rsidR="00FC108F">
        <w:rPr>
          <w:szCs w:val="28"/>
        </w:rPr>
        <w:t>Михедько</w:t>
      </w:r>
      <w:proofErr w:type="spellEnd"/>
      <w:r w:rsidR="00B520E1" w:rsidRPr="00582F45">
        <w:rPr>
          <w:szCs w:val="28"/>
        </w:rPr>
        <w:t>)</w:t>
      </w:r>
      <w:r w:rsidR="00FC108F">
        <w:rPr>
          <w:szCs w:val="28"/>
        </w:rPr>
        <w:t>.</w:t>
      </w:r>
    </w:p>
    <w:p w14:paraId="259DF554" w14:textId="7182FD02" w:rsidR="005E0D75" w:rsidRPr="00582F45" w:rsidRDefault="005E0D75" w:rsidP="003C12F3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 xml:space="preserve">На Республиканский конкурс студенческих научных работ </w:t>
      </w:r>
      <w:r w:rsidR="00300A91" w:rsidRPr="00582F45">
        <w:rPr>
          <w:szCs w:val="28"/>
        </w:rPr>
        <w:t>202</w:t>
      </w:r>
      <w:r w:rsidR="001C03F8">
        <w:rPr>
          <w:szCs w:val="28"/>
        </w:rPr>
        <w:t>2</w:t>
      </w:r>
      <w:r w:rsidR="001C5CCD" w:rsidRPr="00582F45">
        <w:rPr>
          <w:szCs w:val="28"/>
        </w:rPr>
        <w:t xml:space="preserve"> г. было отобрано и подано 5</w:t>
      </w:r>
      <w:r w:rsidRPr="00582F45">
        <w:rPr>
          <w:szCs w:val="28"/>
        </w:rPr>
        <w:t xml:space="preserve"> работ. </w:t>
      </w:r>
    </w:p>
    <w:p w14:paraId="37D95662" w14:textId="4BB52831" w:rsidR="005E0D75" w:rsidRPr="00582F45" w:rsidRDefault="004E64CA" w:rsidP="00BD778E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>В 202</w:t>
      </w:r>
      <w:r w:rsidR="00FC108F">
        <w:rPr>
          <w:szCs w:val="28"/>
        </w:rPr>
        <w:t>2</w:t>
      </w:r>
      <w:r w:rsidR="001506E9" w:rsidRPr="00582F45">
        <w:rPr>
          <w:szCs w:val="28"/>
        </w:rPr>
        <w:t xml:space="preserve"> </w:t>
      </w:r>
      <w:r w:rsidR="008044C4" w:rsidRPr="00582F45">
        <w:rPr>
          <w:szCs w:val="28"/>
        </w:rPr>
        <w:t>г. получено</w:t>
      </w:r>
      <w:r w:rsidRPr="00582F45">
        <w:rPr>
          <w:szCs w:val="28"/>
        </w:rPr>
        <w:t xml:space="preserve"> </w:t>
      </w:r>
      <w:r w:rsidR="00FC108F">
        <w:rPr>
          <w:szCs w:val="28"/>
        </w:rPr>
        <w:t>8</w:t>
      </w:r>
      <w:r w:rsidR="001506E9" w:rsidRPr="00582F45">
        <w:rPr>
          <w:szCs w:val="28"/>
        </w:rPr>
        <w:t xml:space="preserve"> актов о внедрении результатов НИОКР в учебный и трудовой процесс (работы</w:t>
      </w:r>
      <w:r w:rsidR="0096268B" w:rsidRPr="00582F45">
        <w:rPr>
          <w:szCs w:val="28"/>
        </w:rPr>
        <w:t xml:space="preserve"> </w:t>
      </w:r>
      <w:proofErr w:type="spellStart"/>
      <w:r w:rsidR="00FC108F">
        <w:rPr>
          <w:szCs w:val="28"/>
        </w:rPr>
        <w:t>Рассафоновой</w:t>
      </w:r>
      <w:proofErr w:type="spellEnd"/>
      <w:r w:rsidR="0096268B" w:rsidRPr="00582F45">
        <w:rPr>
          <w:szCs w:val="28"/>
        </w:rPr>
        <w:t xml:space="preserve"> </w:t>
      </w:r>
      <w:r w:rsidR="00FC108F">
        <w:rPr>
          <w:szCs w:val="28"/>
        </w:rPr>
        <w:t>Т</w:t>
      </w:r>
      <w:r w:rsidR="0096268B" w:rsidRPr="00582F45">
        <w:rPr>
          <w:szCs w:val="28"/>
        </w:rPr>
        <w:t xml:space="preserve">., </w:t>
      </w:r>
      <w:r w:rsidR="00FC108F">
        <w:rPr>
          <w:szCs w:val="28"/>
        </w:rPr>
        <w:t>Ковалевой</w:t>
      </w:r>
      <w:r w:rsidR="0096268B" w:rsidRPr="00582F45">
        <w:rPr>
          <w:szCs w:val="28"/>
        </w:rPr>
        <w:t xml:space="preserve"> </w:t>
      </w:r>
      <w:r w:rsidR="00FC108F">
        <w:rPr>
          <w:szCs w:val="28"/>
        </w:rPr>
        <w:t>Н</w:t>
      </w:r>
      <w:r w:rsidR="0096268B" w:rsidRPr="00582F45">
        <w:rPr>
          <w:szCs w:val="28"/>
        </w:rPr>
        <w:t>.,</w:t>
      </w:r>
      <w:r w:rsidR="00575F4E">
        <w:rPr>
          <w:szCs w:val="28"/>
        </w:rPr>
        <w:t xml:space="preserve"> </w:t>
      </w:r>
      <w:proofErr w:type="spellStart"/>
      <w:r w:rsidR="00FC108F">
        <w:rPr>
          <w:szCs w:val="28"/>
        </w:rPr>
        <w:t>Цедрик</w:t>
      </w:r>
      <w:proofErr w:type="spellEnd"/>
      <w:r w:rsidR="00FC108F">
        <w:rPr>
          <w:szCs w:val="28"/>
        </w:rPr>
        <w:t xml:space="preserve"> А., </w:t>
      </w:r>
      <w:r w:rsidR="00575F4E">
        <w:rPr>
          <w:szCs w:val="28"/>
        </w:rPr>
        <w:t>Клещенко Н.</w:t>
      </w:r>
      <w:r w:rsidR="009F4D13" w:rsidRPr="00582F45">
        <w:rPr>
          <w:szCs w:val="28"/>
        </w:rPr>
        <w:t>).</w:t>
      </w:r>
      <w:r w:rsidR="00BD778E" w:rsidRPr="00582F45">
        <w:rPr>
          <w:szCs w:val="28"/>
        </w:rPr>
        <w:t xml:space="preserve"> </w:t>
      </w:r>
    </w:p>
    <w:p w14:paraId="57750FDD" w14:textId="6FD077BD" w:rsidR="000D41B0" w:rsidRPr="000D41B0" w:rsidRDefault="008044C4" w:rsidP="000D41B0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 xml:space="preserve">По количественным показателям </w:t>
      </w:r>
      <w:r w:rsidR="00C97C91" w:rsidRPr="00582F45">
        <w:rPr>
          <w:szCs w:val="28"/>
        </w:rPr>
        <w:t>не наблюдается значительного снижения</w:t>
      </w:r>
      <w:r w:rsidR="001506E9" w:rsidRPr="00582F45">
        <w:rPr>
          <w:szCs w:val="28"/>
        </w:rPr>
        <w:t xml:space="preserve"> количества </w:t>
      </w:r>
      <w:r w:rsidR="001506E9" w:rsidRPr="000D41B0">
        <w:rPr>
          <w:szCs w:val="28"/>
        </w:rPr>
        <w:t>опубликованных работ по сравнению</w:t>
      </w:r>
      <w:r w:rsidR="00C97C91" w:rsidRPr="000D41B0">
        <w:rPr>
          <w:szCs w:val="28"/>
        </w:rPr>
        <w:t xml:space="preserve"> с предыдущим годом. Так, в 202</w:t>
      </w:r>
      <w:r w:rsidR="00F56ABB">
        <w:rPr>
          <w:szCs w:val="28"/>
        </w:rPr>
        <w:t>1</w:t>
      </w:r>
      <w:r w:rsidR="001506E9" w:rsidRPr="000D41B0">
        <w:rPr>
          <w:szCs w:val="28"/>
        </w:rPr>
        <w:t xml:space="preserve"> г. общее число оп</w:t>
      </w:r>
      <w:r w:rsidR="00C97C91" w:rsidRPr="000D41B0">
        <w:rPr>
          <w:szCs w:val="28"/>
        </w:rPr>
        <w:t>убликованных работ составило 11</w:t>
      </w:r>
      <w:r w:rsidR="00296471" w:rsidRPr="000D41B0">
        <w:rPr>
          <w:szCs w:val="28"/>
        </w:rPr>
        <w:t>0</w:t>
      </w:r>
      <w:r w:rsidR="00074A7C" w:rsidRPr="000D41B0">
        <w:rPr>
          <w:szCs w:val="28"/>
        </w:rPr>
        <w:t>, в то время как в 202</w:t>
      </w:r>
      <w:r w:rsidR="00296471" w:rsidRPr="000D41B0">
        <w:rPr>
          <w:szCs w:val="28"/>
        </w:rPr>
        <w:t>2</w:t>
      </w:r>
      <w:r w:rsidR="00074A7C" w:rsidRPr="000D41B0">
        <w:rPr>
          <w:szCs w:val="28"/>
        </w:rPr>
        <w:t xml:space="preserve"> г. – 1</w:t>
      </w:r>
      <w:r w:rsidR="00296471" w:rsidRPr="000D41B0">
        <w:rPr>
          <w:szCs w:val="28"/>
        </w:rPr>
        <w:t>31</w:t>
      </w:r>
      <w:r w:rsidR="001506E9" w:rsidRPr="000D41B0">
        <w:rPr>
          <w:szCs w:val="28"/>
        </w:rPr>
        <w:t xml:space="preserve">. </w:t>
      </w:r>
      <w:r w:rsidR="000D41B0" w:rsidRPr="000D41B0">
        <w:rPr>
          <w:szCs w:val="28"/>
        </w:rPr>
        <w:t xml:space="preserve">Число докладов, прочитанных студентами на научно-практических конференциях в 2022 году – 87. Не снижается и ранг конференций: из 8 конференции 6 имеют статус международных (4 из них – за рубежом).  </w:t>
      </w:r>
    </w:p>
    <w:p w14:paraId="27D3B04A" w14:textId="40EE63DB" w:rsidR="008E7B72" w:rsidRPr="00582F45" w:rsidRDefault="005C464E" w:rsidP="005E0D75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>Количество работ, поданных на Республиканский конкурс студенческих научных работ, остаётся примерно на одном и том же уровне (для ср</w:t>
      </w:r>
      <w:r w:rsidR="00074A7C" w:rsidRPr="00582F45">
        <w:rPr>
          <w:szCs w:val="28"/>
        </w:rPr>
        <w:t>авнения: в 202</w:t>
      </w:r>
      <w:r w:rsidR="00296471">
        <w:rPr>
          <w:szCs w:val="28"/>
        </w:rPr>
        <w:t>1</w:t>
      </w:r>
      <w:r w:rsidR="00074A7C" w:rsidRPr="00582F45">
        <w:rPr>
          <w:szCs w:val="28"/>
        </w:rPr>
        <w:t xml:space="preserve"> г. – </w:t>
      </w:r>
      <w:r w:rsidR="00296471">
        <w:rPr>
          <w:szCs w:val="28"/>
        </w:rPr>
        <w:t>5</w:t>
      </w:r>
      <w:r w:rsidR="00074A7C" w:rsidRPr="00582F45">
        <w:rPr>
          <w:szCs w:val="28"/>
        </w:rPr>
        <w:t>; в 202</w:t>
      </w:r>
      <w:r w:rsidR="00296471">
        <w:rPr>
          <w:szCs w:val="28"/>
        </w:rPr>
        <w:t>2</w:t>
      </w:r>
      <w:r w:rsidR="00074A7C" w:rsidRPr="00582F45">
        <w:rPr>
          <w:szCs w:val="28"/>
        </w:rPr>
        <w:t xml:space="preserve"> г. – 5</w:t>
      </w:r>
      <w:r w:rsidRPr="00582F45">
        <w:rPr>
          <w:szCs w:val="28"/>
        </w:rPr>
        <w:t xml:space="preserve">). </w:t>
      </w:r>
    </w:p>
    <w:p w14:paraId="7F1ED3AE" w14:textId="66D32260" w:rsidR="005E0D75" w:rsidRPr="00582F45" w:rsidRDefault="005E0D75" w:rsidP="005E0D75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 xml:space="preserve">Руководство и координацию НИРС на факультете осуществлял Совет по НИРС, который возглавляет декан факультета, канд. ист. наук, доцент С.А. </w:t>
      </w:r>
      <w:proofErr w:type="spellStart"/>
      <w:r w:rsidRPr="00582F45">
        <w:rPr>
          <w:szCs w:val="28"/>
        </w:rPr>
        <w:t>Черепко</w:t>
      </w:r>
      <w:proofErr w:type="spellEnd"/>
      <w:r w:rsidRPr="00582F45">
        <w:rPr>
          <w:szCs w:val="28"/>
        </w:rPr>
        <w:t>. Заместителем декана по НИРС является</w:t>
      </w:r>
      <w:r w:rsidR="008E7B72" w:rsidRPr="00582F45">
        <w:rPr>
          <w:szCs w:val="28"/>
        </w:rPr>
        <w:t xml:space="preserve"> канд. ист. наук, </w:t>
      </w:r>
      <w:proofErr w:type="gramStart"/>
      <w:r w:rsidR="008E7B72" w:rsidRPr="00582F45">
        <w:rPr>
          <w:szCs w:val="28"/>
        </w:rPr>
        <w:t>доцент</w:t>
      </w:r>
      <w:r w:rsidRPr="00582F45">
        <w:rPr>
          <w:szCs w:val="28"/>
        </w:rPr>
        <w:t xml:space="preserve"> </w:t>
      </w:r>
      <w:r w:rsidR="008E7B72" w:rsidRPr="00582F45">
        <w:rPr>
          <w:szCs w:val="28"/>
        </w:rPr>
        <w:t xml:space="preserve"> кафедры</w:t>
      </w:r>
      <w:proofErr w:type="gramEnd"/>
      <w:r w:rsidR="008E7B72" w:rsidRPr="00582F45">
        <w:rPr>
          <w:szCs w:val="28"/>
        </w:rPr>
        <w:t xml:space="preserve"> всеобщей истории </w:t>
      </w:r>
      <w:r w:rsidR="00997409" w:rsidRPr="00582F45">
        <w:rPr>
          <w:szCs w:val="28"/>
        </w:rPr>
        <w:t>Д.М. Толочко</w:t>
      </w:r>
      <w:r w:rsidRPr="00582F45">
        <w:rPr>
          <w:szCs w:val="28"/>
        </w:rPr>
        <w:t>. В Совет по НИРС входили все заведующие кафедрами на</w:t>
      </w:r>
      <w:r w:rsidR="008E7B72" w:rsidRPr="00582F45">
        <w:rPr>
          <w:szCs w:val="28"/>
        </w:rPr>
        <w:t xml:space="preserve"> факультете (Веремеев С.Ф.</w:t>
      </w:r>
      <w:r w:rsidRPr="00582F45">
        <w:rPr>
          <w:szCs w:val="28"/>
        </w:rPr>
        <w:t xml:space="preserve">, Мезга Н.Н., </w:t>
      </w:r>
      <w:r w:rsidR="008E7B72" w:rsidRPr="00582F45">
        <w:rPr>
          <w:szCs w:val="28"/>
        </w:rPr>
        <w:t xml:space="preserve">Починок </w:t>
      </w:r>
      <w:r w:rsidR="005E24B0" w:rsidRPr="00582F45">
        <w:rPr>
          <w:szCs w:val="28"/>
        </w:rPr>
        <w:t>Т.В.</w:t>
      </w:r>
      <w:r w:rsidRPr="00582F45">
        <w:rPr>
          <w:szCs w:val="28"/>
        </w:rPr>
        <w:t>, Ященко О.Г.</w:t>
      </w:r>
      <w:r w:rsidR="008E7B72" w:rsidRPr="00582F45">
        <w:rPr>
          <w:szCs w:val="28"/>
        </w:rPr>
        <w:t>, студент 4</w:t>
      </w:r>
      <w:r w:rsidRPr="00582F45">
        <w:rPr>
          <w:szCs w:val="28"/>
        </w:rPr>
        <w:t xml:space="preserve"> курса </w:t>
      </w:r>
      <w:r w:rsidR="000D41B0">
        <w:rPr>
          <w:szCs w:val="28"/>
        </w:rPr>
        <w:t>Рябцев</w:t>
      </w:r>
      <w:r w:rsidRPr="00582F45">
        <w:rPr>
          <w:szCs w:val="28"/>
        </w:rPr>
        <w:t xml:space="preserve"> </w:t>
      </w:r>
      <w:r w:rsidR="000D41B0">
        <w:rPr>
          <w:szCs w:val="28"/>
        </w:rPr>
        <w:t>Д</w:t>
      </w:r>
      <w:r w:rsidRPr="00582F45">
        <w:rPr>
          <w:szCs w:val="28"/>
        </w:rPr>
        <w:t xml:space="preserve">.). Всего в руководстве </w:t>
      </w:r>
      <w:r w:rsidRPr="00582F45">
        <w:rPr>
          <w:szCs w:val="28"/>
        </w:rPr>
        <w:lastRenderedPageBreak/>
        <w:t xml:space="preserve">научными исследованиями студентов принимало участие </w:t>
      </w:r>
      <w:r w:rsidR="005E24B0" w:rsidRPr="00582F45">
        <w:rPr>
          <w:szCs w:val="28"/>
        </w:rPr>
        <w:t>2</w:t>
      </w:r>
      <w:r w:rsidR="000D41B0">
        <w:rPr>
          <w:szCs w:val="28"/>
        </w:rPr>
        <w:t>0</w:t>
      </w:r>
      <w:r w:rsidR="005E24B0" w:rsidRPr="00582F45">
        <w:rPr>
          <w:szCs w:val="28"/>
        </w:rPr>
        <w:t xml:space="preserve"> преподавателя</w:t>
      </w:r>
      <w:r w:rsidR="002333D7">
        <w:rPr>
          <w:szCs w:val="28"/>
        </w:rPr>
        <w:t xml:space="preserve"> </w:t>
      </w:r>
      <w:r w:rsidR="002333D7" w:rsidRPr="00582F45">
        <w:rPr>
          <w:szCs w:val="28"/>
        </w:rPr>
        <w:t>факультета</w:t>
      </w:r>
      <w:r w:rsidR="002333D7">
        <w:rPr>
          <w:szCs w:val="28"/>
        </w:rPr>
        <w:t xml:space="preserve"> истории и межкультурных коммуникаций</w:t>
      </w:r>
      <w:r w:rsidRPr="00582F45">
        <w:rPr>
          <w:szCs w:val="28"/>
        </w:rPr>
        <w:t>.</w:t>
      </w:r>
    </w:p>
    <w:p w14:paraId="5CABC161" w14:textId="77777777" w:rsidR="005C464E" w:rsidRPr="00582F45" w:rsidRDefault="005C464E" w:rsidP="005E0D75">
      <w:pPr>
        <w:pStyle w:val="a4"/>
        <w:ind w:left="0"/>
        <w:rPr>
          <w:b/>
          <w:szCs w:val="28"/>
        </w:rPr>
      </w:pPr>
    </w:p>
    <w:p w14:paraId="5E1BFC5B" w14:textId="77777777" w:rsidR="000A7B5A" w:rsidRPr="00AE5CC2" w:rsidRDefault="000A7B5A" w:rsidP="000A7B5A">
      <w:pPr>
        <w:autoSpaceDE w:val="0"/>
        <w:autoSpaceDN w:val="0"/>
        <w:adjustRightInd w:val="0"/>
        <w:ind w:left="5103"/>
        <w:jc w:val="both"/>
        <w:rPr>
          <w:rFonts w:eastAsia="Times New Roman"/>
          <w:i/>
          <w:sz w:val="30"/>
          <w:szCs w:val="30"/>
        </w:rPr>
      </w:pPr>
      <w:r w:rsidRPr="00AE5CC2">
        <w:rPr>
          <w:rFonts w:eastAsia="Times New Roman"/>
          <w:iCs/>
          <w:color w:val="000000"/>
          <w:sz w:val="30"/>
          <w:szCs w:val="30"/>
        </w:rPr>
        <w:t>Таблица 1.</w:t>
      </w:r>
      <w:r w:rsidRPr="00AE5CC2">
        <w:rPr>
          <w:rFonts w:eastAsia="Times New Roman"/>
          <w:color w:val="000000"/>
          <w:sz w:val="30"/>
          <w:szCs w:val="30"/>
        </w:rPr>
        <w:t xml:space="preserve"> Основные показатели НИРС</w:t>
      </w: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6778"/>
        <w:gridCol w:w="1601"/>
        <w:gridCol w:w="1351"/>
      </w:tblGrid>
      <w:tr w:rsidR="000A7B5A" w:rsidRPr="00AE5CC2" w14:paraId="583E5306" w14:textId="77777777" w:rsidTr="00E85B48">
        <w:trPr>
          <w:cantSplit/>
          <w:jc w:val="center"/>
        </w:trPr>
        <w:tc>
          <w:tcPr>
            <w:tcW w:w="7234" w:type="dxa"/>
            <w:gridSpan w:val="2"/>
          </w:tcPr>
          <w:p w14:paraId="72AD25E5" w14:textId="77777777" w:rsidR="000A7B5A" w:rsidRPr="00AE5CC2" w:rsidRDefault="000A7B5A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color w:val="000000"/>
                <w:spacing w:val="-3"/>
                <w:sz w:val="24"/>
              </w:rPr>
              <w:t>Наименование показателя</w:t>
            </w:r>
          </w:p>
        </w:tc>
        <w:tc>
          <w:tcPr>
            <w:tcW w:w="1601" w:type="dxa"/>
            <w:vAlign w:val="center"/>
          </w:tcPr>
          <w:p w14:paraId="7793AAA3" w14:textId="77777777" w:rsidR="000A7B5A" w:rsidRPr="00AE5CC2" w:rsidRDefault="000A7B5A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2"/>
                <w:sz w:val="24"/>
              </w:rPr>
            </w:pPr>
            <w:proofErr w:type="spellStart"/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Предшест</w:t>
            </w:r>
            <w:proofErr w:type="spellEnd"/>
            <w:r w:rsidRPr="00AE5CC2">
              <w:rPr>
                <w:rFonts w:eastAsia="Times New Roman"/>
                <w:color w:val="000000"/>
                <w:spacing w:val="-2"/>
                <w:sz w:val="24"/>
              </w:rPr>
              <w:t>-</w:t>
            </w:r>
          </w:p>
          <w:p w14:paraId="77063782" w14:textId="77777777" w:rsidR="000A7B5A" w:rsidRPr="00AE5CC2" w:rsidRDefault="000A7B5A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proofErr w:type="spellStart"/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вующий</w:t>
            </w:r>
            <w:proofErr w:type="spellEnd"/>
            <w:r w:rsidRPr="00AE5CC2">
              <w:rPr>
                <w:rFonts w:eastAsia="Times New Roman"/>
                <w:color w:val="000000"/>
                <w:spacing w:val="-2"/>
                <w:sz w:val="24"/>
              </w:rPr>
              <w:t xml:space="preserve"> год</w:t>
            </w:r>
          </w:p>
        </w:tc>
        <w:tc>
          <w:tcPr>
            <w:tcW w:w="1351" w:type="dxa"/>
            <w:vAlign w:val="center"/>
          </w:tcPr>
          <w:p w14:paraId="448C5FA7" w14:textId="77777777" w:rsidR="000A7B5A" w:rsidRPr="00AE5CC2" w:rsidRDefault="000A7B5A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color w:val="000000"/>
                <w:spacing w:val="-3"/>
                <w:sz w:val="24"/>
              </w:rPr>
              <w:t xml:space="preserve">Отчетный </w:t>
            </w:r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год</w:t>
            </w:r>
          </w:p>
        </w:tc>
      </w:tr>
      <w:tr w:rsidR="000A7B5A" w:rsidRPr="00AE5CC2" w14:paraId="73BB4A00" w14:textId="77777777" w:rsidTr="00E85B48">
        <w:trPr>
          <w:trHeight w:val="820"/>
          <w:jc w:val="center"/>
        </w:trPr>
        <w:tc>
          <w:tcPr>
            <w:tcW w:w="456" w:type="dxa"/>
          </w:tcPr>
          <w:p w14:paraId="6A03E059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</w:t>
            </w:r>
          </w:p>
        </w:tc>
        <w:tc>
          <w:tcPr>
            <w:tcW w:w="6778" w:type="dxa"/>
          </w:tcPr>
          <w:p w14:paraId="31C2A800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Численность студентов УВО, чел: </w:t>
            </w:r>
          </w:p>
          <w:p w14:paraId="13B3D089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всего/студентов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образования/магистрантов</w:t>
            </w:r>
          </w:p>
          <w:p w14:paraId="7453C4A6" w14:textId="77777777" w:rsidR="000A7B5A" w:rsidRDefault="000A7B5A" w:rsidP="00E85B48">
            <w:pPr>
              <w:rPr>
                <w:rFonts w:eastAsia="Times New Roman"/>
                <w:color w:val="000000"/>
                <w:spacing w:val="-2"/>
                <w:sz w:val="24"/>
              </w:rPr>
            </w:pPr>
          </w:p>
          <w:p w14:paraId="4CAC0CF0" w14:textId="77777777" w:rsidR="000A7B5A" w:rsidRPr="00AE5CC2" w:rsidRDefault="000A7B5A" w:rsidP="00E85B48">
            <w:pPr>
              <w:rPr>
                <w:rFonts w:eastAsia="Times New Roman"/>
                <w:color w:val="000000"/>
                <w:spacing w:val="-2"/>
                <w:sz w:val="24"/>
              </w:rPr>
            </w:pPr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в том числе дневной формы получения образования, чел.:</w:t>
            </w:r>
          </w:p>
          <w:p w14:paraId="7F793E1B" w14:textId="77777777" w:rsidR="000A7B5A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всего/студентов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образования/магистрантов</w:t>
            </w:r>
          </w:p>
          <w:p w14:paraId="695099BA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</w:p>
        </w:tc>
        <w:tc>
          <w:tcPr>
            <w:tcW w:w="1601" w:type="dxa"/>
          </w:tcPr>
          <w:p w14:paraId="54266197" w14:textId="77777777" w:rsidR="000A7B5A" w:rsidRDefault="000A7B5A" w:rsidP="00E85B48">
            <w:pPr>
              <w:rPr>
                <w:sz w:val="24"/>
              </w:rPr>
            </w:pPr>
          </w:p>
          <w:p w14:paraId="5F7AC2B5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290/280/10</w:t>
            </w:r>
          </w:p>
          <w:p w14:paraId="038C8654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4109FF8F" w14:textId="77777777" w:rsidR="000A7B5A" w:rsidRPr="008E3FF9" w:rsidRDefault="000A7B5A" w:rsidP="00E85B48">
            <w:pPr>
              <w:rPr>
                <w:sz w:val="24"/>
              </w:rPr>
            </w:pPr>
          </w:p>
          <w:p w14:paraId="379DEFE2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215/205/10</w:t>
            </w:r>
          </w:p>
          <w:p w14:paraId="41089043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0093280B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2873EF56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293/284/9</w:t>
            </w:r>
          </w:p>
          <w:p w14:paraId="02B178B5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6D707B26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0F315CA1" w14:textId="77777777" w:rsidR="000A7B5A" w:rsidRPr="00955C3E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227/218/9</w:t>
            </w:r>
          </w:p>
        </w:tc>
      </w:tr>
      <w:tr w:rsidR="000A7B5A" w:rsidRPr="00AE5CC2" w14:paraId="716F7739" w14:textId="77777777" w:rsidTr="00E85B48">
        <w:trPr>
          <w:trHeight w:val="1925"/>
          <w:jc w:val="center"/>
        </w:trPr>
        <w:tc>
          <w:tcPr>
            <w:tcW w:w="456" w:type="dxa"/>
          </w:tcPr>
          <w:p w14:paraId="7312E712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2</w:t>
            </w:r>
          </w:p>
        </w:tc>
        <w:tc>
          <w:tcPr>
            <w:tcW w:w="6778" w:type="dxa"/>
          </w:tcPr>
          <w:p w14:paraId="37378E28" w14:textId="77777777" w:rsidR="000A7B5A" w:rsidRPr="00AE5CC2" w:rsidRDefault="000A7B5A" w:rsidP="00E85B48">
            <w:pPr>
              <w:rPr>
                <w:rFonts w:eastAsia="Times New Roman"/>
                <w:color w:val="000000"/>
                <w:spacing w:val="-4"/>
                <w:sz w:val="24"/>
              </w:rPr>
            </w:pPr>
            <w:r w:rsidRPr="00AE5CC2">
              <w:rPr>
                <w:rFonts w:eastAsia="Times New Roman"/>
                <w:color w:val="000000"/>
                <w:spacing w:val="-4"/>
                <w:sz w:val="24"/>
              </w:rPr>
              <w:t xml:space="preserve">Количество студентов, принимавших участие во всех формах НИРС во </w:t>
            </w:r>
            <w:proofErr w:type="spellStart"/>
            <w:r w:rsidRPr="00AE5CC2">
              <w:rPr>
                <w:rFonts w:eastAsia="Times New Roman"/>
                <w:color w:val="000000"/>
                <w:spacing w:val="-4"/>
                <w:sz w:val="24"/>
              </w:rPr>
              <w:t>внеучебное</w:t>
            </w:r>
            <w:proofErr w:type="spellEnd"/>
            <w:r w:rsidRPr="00AE5CC2">
              <w:rPr>
                <w:rFonts w:eastAsia="Times New Roman"/>
                <w:color w:val="000000"/>
                <w:spacing w:val="-4"/>
                <w:sz w:val="24"/>
              </w:rPr>
              <w:t xml:space="preserve"> время, чел:</w:t>
            </w:r>
          </w:p>
          <w:p w14:paraId="69556EAB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всего/студентов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образования/магистрантов</w:t>
            </w:r>
          </w:p>
          <w:p w14:paraId="0D8383AB" w14:textId="77777777" w:rsidR="000A7B5A" w:rsidRPr="00AE5CC2" w:rsidRDefault="000A7B5A" w:rsidP="00E85B48">
            <w:pPr>
              <w:rPr>
                <w:rFonts w:eastAsia="Times New Roman"/>
                <w:color w:val="000000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br/>
            </w:r>
            <w:r w:rsidRPr="00AE5CC2">
              <w:rPr>
                <w:rFonts w:eastAsia="Times New Roman"/>
                <w:color w:val="000000"/>
                <w:sz w:val="24"/>
              </w:rPr>
              <w:t>в том числе:</w:t>
            </w:r>
          </w:p>
          <w:p w14:paraId="095F0008" w14:textId="77777777" w:rsidR="000A7B5A" w:rsidRPr="00AE5CC2" w:rsidRDefault="000A7B5A" w:rsidP="00E85B48">
            <w:pPr>
              <w:ind w:firstLine="249"/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в научных программах и проектах (ГП, ГНТП, ГПНИ, БРФФИ), чел:</w:t>
            </w:r>
          </w:p>
          <w:p w14:paraId="1C90DC45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всего/студентов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образования/магистрантов</w:t>
            </w:r>
          </w:p>
          <w:p w14:paraId="7C5F00BB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 xml:space="preserve">    </w:t>
            </w:r>
          </w:p>
          <w:p w14:paraId="63ABF294" w14:textId="77777777" w:rsidR="000A7B5A" w:rsidRPr="00AE5CC2" w:rsidRDefault="000A7B5A" w:rsidP="00E85B48">
            <w:pPr>
              <w:ind w:firstLine="249"/>
              <w:rPr>
                <w:rFonts w:eastAsia="Times New Roman"/>
                <w:color w:val="000000"/>
                <w:spacing w:val="-2"/>
                <w:sz w:val="24"/>
              </w:rPr>
            </w:pPr>
            <w:r w:rsidRPr="00AE5CC2">
              <w:rPr>
                <w:rFonts w:eastAsia="Times New Roman"/>
                <w:sz w:val="24"/>
              </w:rPr>
              <w:t>в иных научных программах (проектах), чел.:</w:t>
            </w:r>
          </w:p>
          <w:p w14:paraId="5686004A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всего/студентов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образования/магистрантов</w:t>
            </w:r>
          </w:p>
          <w:p w14:paraId="6DC5FFA1" w14:textId="77777777" w:rsidR="000A7B5A" w:rsidRPr="00AE5CC2" w:rsidRDefault="000A7B5A" w:rsidP="00E85B48">
            <w:pPr>
              <w:ind w:firstLine="249"/>
              <w:rPr>
                <w:rFonts w:eastAsia="Times New Roman"/>
                <w:color w:val="000000"/>
                <w:spacing w:val="-3"/>
                <w:sz w:val="24"/>
              </w:rPr>
            </w:pPr>
          </w:p>
          <w:p w14:paraId="5FECC124" w14:textId="77777777" w:rsidR="000A7B5A" w:rsidRPr="00AE5CC2" w:rsidRDefault="000A7B5A" w:rsidP="00E85B48">
            <w:pPr>
              <w:ind w:firstLine="249"/>
              <w:rPr>
                <w:rFonts w:eastAsia="Times New Roman"/>
                <w:color w:val="000000"/>
                <w:spacing w:val="-3"/>
                <w:sz w:val="24"/>
              </w:rPr>
            </w:pPr>
            <w:r w:rsidRPr="00AE5CC2">
              <w:rPr>
                <w:rFonts w:eastAsia="Times New Roman"/>
                <w:color w:val="000000"/>
                <w:spacing w:val="-3"/>
                <w:sz w:val="24"/>
              </w:rPr>
              <w:t>на условиях оплаты, чел</w:t>
            </w:r>
            <w:r w:rsidRPr="00AE5CC2">
              <w:rPr>
                <w:rFonts w:eastAsia="Times New Roman"/>
                <w:color w:val="000000"/>
                <w:spacing w:val="-3"/>
                <w:sz w:val="24"/>
                <w:lang w:val="be-BY"/>
              </w:rPr>
              <w:t>.:</w:t>
            </w:r>
          </w:p>
          <w:p w14:paraId="18BA7373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всего/студентов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образования/магистрантов</w:t>
            </w:r>
          </w:p>
          <w:p w14:paraId="43EBAF6F" w14:textId="77777777" w:rsidR="000A7B5A" w:rsidRPr="00AE5CC2" w:rsidRDefault="000A7B5A" w:rsidP="00E85B48">
            <w:pPr>
              <w:shd w:val="clear" w:color="auto" w:fill="FFFFFF"/>
              <w:ind w:left="277"/>
              <w:rPr>
                <w:rFonts w:eastAsia="Times New Roman"/>
                <w:color w:val="000000"/>
                <w:spacing w:val="-1"/>
                <w:sz w:val="24"/>
              </w:rPr>
            </w:pPr>
          </w:p>
          <w:p w14:paraId="43B6190E" w14:textId="77777777" w:rsidR="000A7B5A" w:rsidRPr="00AE5CC2" w:rsidRDefault="000A7B5A" w:rsidP="00E85B48">
            <w:pPr>
              <w:shd w:val="clear" w:color="auto" w:fill="FFFFFF"/>
              <w:ind w:left="277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работавших в студенческих научных объединениях, чел.:</w:t>
            </w:r>
          </w:p>
          <w:p w14:paraId="3BEBFEDC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всего/студентов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образования/магистрантов</w:t>
            </w:r>
          </w:p>
          <w:p w14:paraId="679D106A" w14:textId="77777777" w:rsidR="000A7B5A" w:rsidRPr="00AE5CC2" w:rsidRDefault="000A7B5A" w:rsidP="00E85B48">
            <w:pPr>
              <w:rPr>
                <w:rFonts w:eastAsia="Times New Roman"/>
                <w:i/>
                <w:color w:val="000000"/>
                <w:spacing w:val="2"/>
                <w:sz w:val="24"/>
              </w:rPr>
            </w:pPr>
          </w:p>
        </w:tc>
        <w:tc>
          <w:tcPr>
            <w:tcW w:w="1601" w:type="dxa"/>
          </w:tcPr>
          <w:p w14:paraId="0F8BB230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7D3FA2B1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0D51568B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77/71/6</w:t>
            </w:r>
          </w:p>
          <w:p w14:paraId="0471B7E4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19A84B72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68630EEE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3B40BB58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 студента</w:t>
            </w:r>
          </w:p>
          <w:p w14:paraId="3D5FF49D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2537F61E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6EE99086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115A444B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4EFA9C08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7F40ADE1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6F5B7BCF" w14:textId="7D34269B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54B9F421" w14:textId="77777777" w:rsidR="00A97AAC" w:rsidRDefault="00A97AAC" w:rsidP="00E85B48">
            <w:pPr>
              <w:rPr>
                <w:rFonts w:eastAsia="Times New Roman"/>
                <w:sz w:val="24"/>
              </w:rPr>
            </w:pPr>
          </w:p>
          <w:p w14:paraId="23A9A3C5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3DFC81E0" w14:textId="13E7EADB" w:rsidR="000A7B5A" w:rsidRPr="00A87C05" w:rsidRDefault="000A7B5A" w:rsidP="00E85B48">
            <w:pPr>
              <w:rPr>
                <w:rFonts w:eastAsia="Times New Roman"/>
                <w:sz w:val="24"/>
                <w:lang w:val="en-US"/>
              </w:rPr>
            </w:pPr>
            <w:r w:rsidRPr="006B09B4">
              <w:rPr>
                <w:rFonts w:eastAsia="Times New Roman"/>
                <w:sz w:val="24"/>
              </w:rPr>
              <w:t>74</w:t>
            </w:r>
            <w:r w:rsidR="009F37EE">
              <w:rPr>
                <w:rFonts w:eastAsia="Times New Roman"/>
                <w:sz w:val="24"/>
              </w:rPr>
              <w:t>/</w:t>
            </w:r>
            <w:r w:rsidR="00A87C05">
              <w:rPr>
                <w:rFonts w:eastAsia="Times New Roman"/>
                <w:sz w:val="24"/>
                <w:lang w:val="en-US"/>
              </w:rPr>
              <w:t>70</w:t>
            </w:r>
            <w:r w:rsidR="00A87C05">
              <w:rPr>
                <w:rFonts w:eastAsia="Times New Roman"/>
                <w:sz w:val="24"/>
              </w:rPr>
              <w:t>/</w:t>
            </w:r>
            <w:r w:rsidR="00A87C05">
              <w:rPr>
                <w:rFonts w:eastAsia="Times New Roman"/>
                <w:sz w:val="24"/>
                <w:lang w:val="en-US"/>
              </w:rPr>
              <w:t>4</w:t>
            </w:r>
          </w:p>
        </w:tc>
        <w:tc>
          <w:tcPr>
            <w:tcW w:w="1351" w:type="dxa"/>
          </w:tcPr>
          <w:p w14:paraId="1B0F48E4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346C167D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31A79413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90/88/2</w:t>
            </w:r>
          </w:p>
          <w:p w14:paraId="04E86E81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63E3F6EB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3B848E15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674B8701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 студента</w:t>
            </w:r>
          </w:p>
          <w:p w14:paraId="57872739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76F8AB31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3CCC6FCF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09EA3F87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7A93E406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169FAD0C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2 студента</w:t>
            </w:r>
          </w:p>
          <w:p w14:paraId="06BE6A5F" w14:textId="6E697EC0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6030703A" w14:textId="77777777" w:rsidR="009F37EE" w:rsidRDefault="009F37EE" w:rsidP="00E85B48">
            <w:pPr>
              <w:rPr>
                <w:rFonts w:eastAsia="Times New Roman"/>
                <w:sz w:val="24"/>
              </w:rPr>
            </w:pPr>
          </w:p>
          <w:p w14:paraId="52037D27" w14:textId="0C35F3F6" w:rsidR="000A7B5A" w:rsidRPr="00A87C05" w:rsidRDefault="000A7B5A" w:rsidP="00E85B48">
            <w:pPr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</w:rPr>
              <w:t>90</w:t>
            </w:r>
            <w:r w:rsidR="009F37EE">
              <w:rPr>
                <w:rFonts w:eastAsia="Times New Roman"/>
                <w:sz w:val="24"/>
              </w:rPr>
              <w:t>/</w:t>
            </w:r>
            <w:r w:rsidR="00A87C05">
              <w:rPr>
                <w:rFonts w:eastAsia="Times New Roman"/>
                <w:sz w:val="24"/>
                <w:lang w:val="en-US"/>
              </w:rPr>
              <w:t>87</w:t>
            </w:r>
            <w:r w:rsidR="00A87C05">
              <w:rPr>
                <w:rFonts w:eastAsia="Times New Roman"/>
                <w:sz w:val="24"/>
              </w:rPr>
              <w:t>/</w:t>
            </w:r>
            <w:r w:rsidR="00A87C05">
              <w:rPr>
                <w:rFonts w:eastAsia="Times New Roman"/>
                <w:sz w:val="24"/>
                <w:lang w:val="en-US"/>
              </w:rPr>
              <w:t>3</w:t>
            </w:r>
          </w:p>
          <w:p w14:paraId="6AE5154F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0A7B5A" w:rsidRPr="00AE5CC2" w14:paraId="617F04DA" w14:textId="77777777" w:rsidTr="00E85B48">
        <w:trPr>
          <w:trHeight w:val="2470"/>
          <w:jc w:val="center"/>
        </w:trPr>
        <w:tc>
          <w:tcPr>
            <w:tcW w:w="456" w:type="dxa"/>
          </w:tcPr>
          <w:p w14:paraId="5C3DCBE7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3</w:t>
            </w:r>
          </w:p>
        </w:tc>
        <w:tc>
          <w:tcPr>
            <w:tcW w:w="6778" w:type="dxa"/>
          </w:tcPr>
          <w:p w14:paraId="49C4430C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Количество работ, представленных на Республиканский конкурс научных работ студентов, </w:t>
            </w:r>
          </w:p>
          <w:p w14:paraId="094CECF1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всего</w:t>
            </w:r>
          </w:p>
          <w:p w14:paraId="672A9B43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</w:p>
          <w:p w14:paraId="68933EA4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в том числе:</w:t>
            </w:r>
          </w:p>
          <w:p w14:paraId="73D70998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получивших звание «Лауреат»,</w:t>
            </w:r>
          </w:p>
          <w:p w14:paraId="1B97FB44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получивших </w:t>
            </w:r>
            <w:r w:rsidRPr="00AE5CC2">
              <w:rPr>
                <w:rFonts w:eastAsia="Times New Roman"/>
                <w:color w:val="000000"/>
                <w:spacing w:val="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 категорию,</w:t>
            </w:r>
          </w:p>
          <w:p w14:paraId="308F1AAC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получивших </w:t>
            </w:r>
            <w:r w:rsidRPr="00AE5CC2">
              <w:rPr>
                <w:rFonts w:eastAsia="Times New Roman"/>
                <w:color w:val="000000"/>
                <w:spacing w:val="1"/>
                <w:sz w:val="24"/>
                <w:lang w:val="en-US"/>
              </w:rPr>
              <w:t>II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 категорию,</w:t>
            </w:r>
          </w:p>
          <w:p w14:paraId="7CFF1072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получивших </w:t>
            </w:r>
            <w:r w:rsidRPr="00AE5CC2">
              <w:rPr>
                <w:rFonts w:eastAsia="Times New Roman"/>
                <w:color w:val="000000"/>
                <w:spacing w:val="1"/>
                <w:sz w:val="24"/>
                <w:lang w:val="en-US"/>
              </w:rPr>
              <w:t>III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 категорию.</w:t>
            </w:r>
          </w:p>
        </w:tc>
        <w:tc>
          <w:tcPr>
            <w:tcW w:w="1601" w:type="dxa"/>
          </w:tcPr>
          <w:p w14:paraId="6026EF0E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50ADDFD9" w14:textId="7DDF6977" w:rsidR="000A7B5A" w:rsidRDefault="001C3E7C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  <w:p w14:paraId="39717A06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1630B20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FAEA762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4A5855DC" w14:textId="3E61BD80" w:rsidR="000A7B5A" w:rsidRDefault="001C3E7C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  <w:p w14:paraId="39E2AB0B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47C8A1D5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  <w:p w14:paraId="76F5443D" w14:textId="35FD16A3" w:rsidR="000A7B5A" w:rsidRDefault="001C3E7C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  <w:p w14:paraId="3A47CC86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6F7E0DF6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1EA9C0A" w14:textId="77777777" w:rsidR="000A7B5A" w:rsidRPr="00CC2AF3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  <w:p w14:paraId="30710745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7B30C186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87D1B42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28B63E8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08848637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5F1D91AB" w14:textId="5E605514" w:rsidR="000A7B5A" w:rsidRDefault="001C3E7C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  <w:p w14:paraId="0C6A34FA" w14:textId="4A3A3121" w:rsidR="000A7B5A" w:rsidRPr="00AE5CC2" w:rsidRDefault="001C3E7C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bookmarkStart w:id="0" w:name="_GoBack"/>
            <w:bookmarkEnd w:id="0"/>
          </w:p>
        </w:tc>
      </w:tr>
      <w:tr w:rsidR="000A7B5A" w:rsidRPr="00AE5CC2" w14:paraId="61B5BBC0" w14:textId="77777777" w:rsidTr="00E85B48">
        <w:trPr>
          <w:trHeight w:val="3625"/>
          <w:jc w:val="center"/>
        </w:trPr>
        <w:tc>
          <w:tcPr>
            <w:tcW w:w="456" w:type="dxa"/>
          </w:tcPr>
          <w:p w14:paraId="60EA1B93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lastRenderedPageBreak/>
              <w:t>4</w:t>
            </w:r>
          </w:p>
        </w:tc>
        <w:tc>
          <w:tcPr>
            <w:tcW w:w="6778" w:type="dxa"/>
          </w:tcPr>
          <w:p w14:paraId="1030C453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Количество работ студентов, представленных на иные конкурсы (кроме Республиканского конкурса научных работ студентов), всего</w:t>
            </w:r>
          </w:p>
          <w:p w14:paraId="39E86989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</w:p>
          <w:p w14:paraId="24258E41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strike/>
                <w:sz w:val="24"/>
              </w:rPr>
            </w:pPr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в том числе:</w:t>
            </w:r>
          </w:p>
          <w:p w14:paraId="4FCF1327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strike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международные,</w:t>
            </w:r>
          </w:p>
          <w:p w14:paraId="561E9A34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strike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республиканские,</w:t>
            </w:r>
          </w:p>
          <w:p w14:paraId="6F0EB154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УВО.</w:t>
            </w:r>
          </w:p>
          <w:p w14:paraId="21B5C7B2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strike/>
                <w:sz w:val="24"/>
              </w:rPr>
            </w:pPr>
          </w:p>
          <w:p w14:paraId="55BACBF5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И получивших награды*, всего:</w:t>
            </w:r>
          </w:p>
          <w:p w14:paraId="7A2F5D1A" w14:textId="77777777" w:rsidR="000A7B5A" w:rsidRPr="00AE5CC2" w:rsidRDefault="000A7B5A" w:rsidP="00E85B48">
            <w:pPr>
              <w:shd w:val="clear" w:color="auto" w:fill="FFFFFF"/>
              <w:ind w:firstLine="77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в том числе на:</w:t>
            </w:r>
          </w:p>
          <w:p w14:paraId="0613AC41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международных,</w:t>
            </w:r>
          </w:p>
          <w:p w14:paraId="3BC3EC31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республиканских,</w:t>
            </w:r>
          </w:p>
          <w:p w14:paraId="6648DE94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strike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УВО.</w:t>
            </w:r>
          </w:p>
        </w:tc>
        <w:tc>
          <w:tcPr>
            <w:tcW w:w="1601" w:type="dxa"/>
          </w:tcPr>
          <w:p w14:paraId="148FB83F" w14:textId="77777777" w:rsidR="000A7B5A" w:rsidRDefault="000A7B5A" w:rsidP="00E85B48">
            <w:pPr>
              <w:rPr>
                <w:rFonts w:eastAsia="Times New Roman"/>
                <w:color w:val="FF0000"/>
                <w:sz w:val="24"/>
              </w:rPr>
            </w:pPr>
          </w:p>
          <w:p w14:paraId="689C129D" w14:textId="77777777" w:rsidR="000A7B5A" w:rsidRDefault="000A7B5A" w:rsidP="00E85B48">
            <w:pPr>
              <w:rPr>
                <w:rFonts w:eastAsia="Times New Roman"/>
                <w:color w:val="FF0000"/>
                <w:sz w:val="24"/>
              </w:rPr>
            </w:pPr>
          </w:p>
          <w:p w14:paraId="4683070C" w14:textId="77777777" w:rsidR="000A7B5A" w:rsidRDefault="000A7B5A" w:rsidP="00E85B48">
            <w:pPr>
              <w:rPr>
                <w:rFonts w:eastAsia="Times New Roman"/>
                <w:color w:val="FF0000"/>
                <w:sz w:val="24"/>
              </w:rPr>
            </w:pPr>
            <w:r>
              <w:rPr>
                <w:rFonts w:eastAsia="Times New Roman"/>
                <w:color w:val="FF0000"/>
                <w:sz w:val="24"/>
              </w:rPr>
              <w:t xml:space="preserve">           </w:t>
            </w:r>
            <w:r w:rsidRPr="007E4A29">
              <w:rPr>
                <w:rFonts w:eastAsia="Times New Roman"/>
                <w:sz w:val="24"/>
              </w:rPr>
              <w:t>4</w:t>
            </w:r>
          </w:p>
          <w:p w14:paraId="2BB2346C" w14:textId="77777777" w:rsidR="000A7B5A" w:rsidRDefault="000A7B5A" w:rsidP="00E85B48">
            <w:pPr>
              <w:rPr>
                <w:rFonts w:eastAsia="Times New Roman"/>
                <w:color w:val="FF0000"/>
                <w:sz w:val="24"/>
              </w:rPr>
            </w:pPr>
          </w:p>
          <w:p w14:paraId="6E91DDA3" w14:textId="77777777" w:rsidR="000A7B5A" w:rsidRPr="00F84DB3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6CF09E37" w14:textId="77777777" w:rsidR="000A7B5A" w:rsidRPr="00F84DB3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  <w:p w14:paraId="65F28250" w14:textId="77777777" w:rsidR="000A7B5A" w:rsidRPr="00F84DB3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F84DB3">
              <w:rPr>
                <w:rFonts w:eastAsia="Times New Roman"/>
                <w:sz w:val="24"/>
              </w:rPr>
              <w:t>-</w:t>
            </w:r>
          </w:p>
          <w:p w14:paraId="237E2B47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F84DB3">
              <w:rPr>
                <w:rFonts w:eastAsia="Times New Roman"/>
                <w:sz w:val="24"/>
              </w:rPr>
              <w:t>-</w:t>
            </w:r>
          </w:p>
          <w:p w14:paraId="3A4F1211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0674F6C3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  <w:p w14:paraId="502B4F7C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  <w:p w14:paraId="28952E2D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7E193DEC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2969952D" w14:textId="77777777" w:rsidR="000A7B5A" w:rsidRPr="00AE5CC2" w:rsidRDefault="000A7B5A" w:rsidP="00E85B48">
            <w:pPr>
              <w:jc w:val="center"/>
              <w:rPr>
                <w:rFonts w:eastAsia="Times New Roman"/>
                <w:color w:val="FF0000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1351" w:type="dxa"/>
          </w:tcPr>
          <w:p w14:paraId="528C9E5D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77A42668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6F624EB4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3</w:t>
            </w:r>
          </w:p>
          <w:p w14:paraId="29723106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1CCF80BC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5F8A5FB2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3</w:t>
            </w:r>
          </w:p>
          <w:p w14:paraId="5A8620BB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66A28371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03997A45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31F451FA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  <w:p w14:paraId="04F9C468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7CF0826C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  <w:p w14:paraId="31C875BA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72592A39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0A7B5A" w:rsidRPr="00AE5CC2" w14:paraId="6B7AF2E4" w14:textId="77777777" w:rsidTr="00E85B48">
        <w:trPr>
          <w:trHeight w:val="219"/>
          <w:jc w:val="center"/>
        </w:trPr>
        <w:tc>
          <w:tcPr>
            <w:tcW w:w="456" w:type="dxa"/>
          </w:tcPr>
          <w:p w14:paraId="13F09616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5</w:t>
            </w:r>
          </w:p>
        </w:tc>
        <w:tc>
          <w:tcPr>
            <w:tcW w:w="6778" w:type="dxa"/>
          </w:tcPr>
          <w:p w14:paraId="0FBA7B99" w14:textId="77777777" w:rsidR="000A7B5A" w:rsidRPr="001A07BF" w:rsidRDefault="000A7B5A" w:rsidP="00E85B48">
            <w:pPr>
              <w:shd w:val="clear" w:color="auto" w:fill="FFFFFF"/>
              <w:rPr>
                <w:rFonts w:eastAsia="Times New Roman"/>
                <w:spacing w:val="1"/>
                <w:sz w:val="24"/>
              </w:rPr>
            </w:pPr>
            <w:r w:rsidRPr="001A07BF">
              <w:rPr>
                <w:rFonts w:eastAsia="Times New Roman"/>
                <w:spacing w:val="1"/>
                <w:sz w:val="24"/>
              </w:rPr>
              <w:t xml:space="preserve">Количество публикаций, </w:t>
            </w:r>
            <w:proofErr w:type="gramStart"/>
            <w:r w:rsidRPr="001A07BF">
              <w:rPr>
                <w:rFonts w:eastAsia="Times New Roman"/>
                <w:spacing w:val="1"/>
                <w:sz w:val="24"/>
              </w:rPr>
              <w:t>подготовленных  студентами</w:t>
            </w:r>
            <w:proofErr w:type="gramEnd"/>
            <w:r w:rsidRPr="001A07BF">
              <w:rPr>
                <w:rFonts w:eastAsia="Times New Roman"/>
                <w:spacing w:val="1"/>
                <w:sz w:val="24"/>
              </w:rPr>
              <w:t xml:space="preserve"> самостоятельно или в соавторстве, всего</w:t>
            </w:r>
          </w:p>
          <w:p w14:paraId="00245981" w14:textId="77777777" w:rsidR="000A7B5A" w:rsidRPr="001A07BF" w:rsidRDefault="000A7B5A" w:rsidP="00E85B48">
            <w:pPr>
              <w:shd w:val="clear" w:color="auto" w:fill="FFFFFF"/>
              <w:rPr>
                <w:rFonts w:eastAsia="Times New Roman"/>
                <w:sz w:val="24"/>
              </w:rPr>
            </w:pPr>
          </w:p>
          <w:p w14:paraId="0D8A50D4" w14:textId="77777777" w:rsidR="000A7B5A" w:rsidRPr="001A07BF" w:rsidRDefault="000A7B5A" w:rsidP="00E85B48">
            <w:pPr>
              <w:shd w:val="clear" w:color="auto" w:fill="FFFFFF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z w:val="24"/>
              </w:rPr>
              <w:t>в том числе:</w:t>
            </w:r>
          </w:p>
          <w:p w14:paraId="0E4B99E1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статей в научных изданиях</w:t>
            </w:r>
            <w:r w:rsidRPr="001A07BF">
              <w:rPr>
                <w:rFonts w:eastAsia="Times New Roman"/>
                <w:spacing w:val="-1"/>
                <w:sz w:val="24"/>
                <w:lang w:val="uk-UA"/>
              </w:rPr>
              <w:t xml:space="preserve">, </w:t>
            </w:r>
            <w:r w:rsidRPr="001A07BF">
              <w:rPr>
                <w:rFonts w:eastAsia="Times New Roman"/>
                <w:spacing w:val="-1"/>
                <w:sz w:val="24"/>
              </w:rPr>
              <w:t>включенных в перечень научных изданий Республики Беларусь для опубликования результатов диссертационных исследований;</w:t>
            </w:r>
          </w:p>
          <w:p w14:paraId="055B0BD0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 xml:space="preserve">статей в иных научных изданиях, в </w:t>
            </w:r>
            <w:proofErr w:type="spellStart"/>
            <w:r w:rsidRPr="001A07BF">
              <w:rPr>
                <w:rFonts w:eastAsia="Times New Roman"/>
                <w:spacing w:val="-1"/>
                <w:sz w:val="24"/>
              </w:rPr>
              <w:t>т.ч</w:t>
            </w:r>
            <w:proofErr w:type="spellEnd"/>
            <w:r w:rsidRPr="001A07BF">
              <w:rPr>
                <w:rFonts w:eastAsia="Times New Roman"/>
                <w:spacing w:val="-1"/>
                <w:sz w:val="24"/>
              </w:rPr>
              <w:t>. студенческих;</w:t>
            </w:r>
          </w:p>
          <w:p w14:paraId="10E0E3A4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электронных публикаций;</w:t>
            </w:r>
          </w:p>
          <w:p w14:paraId="1E89D5A4" w14:textId="77777777" w:rsidR="000A7B5A" w:rsidRPr="001A07BF" w:rsidRDefault="000A7B5A" w:rsidP="00E85B48">
            <w:pPr>
              <w:shd w:val="clear" w:color="auto" w:fill="FFFFFF"/>
              <w:ind w:firstLine="249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z w:val="24"/>
              </w:rPr>
              <w:t>тезисов докладов, в том числе:</w:t>
            </w:r>
          </w:p>
          <w:p w14:paraId="28D5B00E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международных,</w:t>
            </w:r>
          </w:p>
          <w:p w14:paraId="28CFCCF9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республиканских,</w:t>
            </w:r>
          </w:p>
          <w:p w14:paraId="46F735A9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УВО.</w:t>
            </w:r>
          </w:p>
        </w:tc>
        <w:tc>
          <w:tcPr>
            <w:tcW w:w="1601" w:type="dxa"/>
          </w:tcPr>
          <w:p w14:paraId="14D27FFF" w14:textId="77777777" w:rsidR="000A7B5A" w:rsidRPr="001A07BF" w:rsidRDefault="000A7B5A" w:rsidP="00E85B48">
            <w:pPr>
              <w:rPr>
                <w:rFonts w:eastAsia="Times New Roman"/>
                <w:sz w:val="24"/>
              </w:rPr>
            </w:pPr>
          </w:p>
          <w:p w14:paraId="6A8506D1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11</w:t>
            </w:r>
            <w:r>
              <w:rPr>
                <w:rFonts w:eastAsia="Times New Roman"/>
                <w:sz w:val="24"/>
              </w:rPr>
              <w:t>0</w:t>
            </w:r>
          </w:p>
          <w:p w14:paraId="0C636E13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D8282D4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72E1D422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5C940360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355270CA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36BDB2FA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48</w:t>
            </w:r>
          </w:p>
          <w:p w14:paraId="2687E023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-</w:t>
            </w:r>
          </w:p>
          <w:p w14:paraId="45AE64D9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6</w:t>
            </w:r>
            <w:r>
              <w:rPr>
                <w:rFonts w:eastAsia="Times New Roman"/>
                <w:sz w:val="24"/>
              </w:rPr>
              <w:t>2</w:t>
            </w:r>
          </w:p>
          <w:p w14:paraId="4E5FB345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1</w:t>
            </w:r>
            <w:r>
              <w:rPr>
                <w:rFonts w:eastAsia="Times New Roman"/>
                <w:sz w:val="24"/>
              </w:rPr>
              <w:t>8</w:t>
            </w:r>
          </w:p>
          <w:p w14:paraId="486D411F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13</w:t>
            </w:r>
          </w:p>
          <w:p w14:paraId="2268210C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31</w:t>
            </w:r>
          </w:p>
        </w:tc>
        <w:tc>
          <w:tcPr>
            <w:tcW w:w="1351" w:type="dxa"/>
          </w:tcPr>
          <w:p w14:paraId="0FC89A96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DDF1C13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1</w:t>
            </w:r>
            <w:r>
              <w:rPr>
                <w:rFonts w:eastAsia="Times New Roman"/>
                <w:sz w:val="24"/>
              </w:rPr>
              <w:t>31</w:t>
            </w:r>
          </w:p>
          <w:p w14:paraId="1344C57E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0593C47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0A6A50E7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-</w:t>
            </w:r>
          </w:p>
          <w:p w14:paraId="2BAE70FB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E311676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C379F6F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44</w:t>
            </w:r>
          </w:p>
          <w:p w14:paraId="1CEC34C0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1A07BF">
              <w:rPr>
                <w:rFonts w:eastAsia="Times New Roman"/>
                <w:sz w:val="24"/>
              </w:rPr>
              <w:t>-</w:t>
            </w:r>
          </w:p>
          <w:p w14:paraId="2CB071E8" w14:textId="77777777" w:rsidR="000A7B5A" w:rsidRPr="00AF2A98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AF2A98">
              <w:rPr>
                <w:rFonts w:eastAsia="Times New Roman"/>
                <w:sz w:val="24"/>
              </w:rPr>
              <w:t>87</w:t>
            </w:r>
          </w:p>
          <w:p w14:paraId="080EA80D" w14:textId="77777777" w:rsidR="000A7B5A" w:rsidRPr="00AF2A98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AF2A98">
              <w:rPr>
                <w:rFonts w:eastAsia="Times New Roman"/>
                <w:sz w:val="24"/>
              </w:rPr>
              <w:t>35</w:t>
            </w:r>
          </w:p>
          <w:p w14:paraId="3551BB3D" w14:textId="77777777" w:rsidR="000A7B5A" w:rsidRPr="00AF2A98" w:rsidRDefault="000A7B5A" w:rsidP="00E85B48">
            <w:pPr>
              <w:jc w:val="center"/>
              <w:rPr>
                <w:rFonts w:eastAsia="Times New Roman"/>
                <w:sz w:val="24"/>
              </w:rPr>
            </w:pPr>
            <w:r w:rsidRPr="00AF2A98">
              <w:rPr>
                <w:rFonts w:eastAsia="Times New Roman"/>
                <w:sz w:val="24"/>
              </w:rPr>
              <w:t>-</w:t>
            </w:r>
          </w:p>
          <w:p w14:paraId="1B88D5B3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52</w:t>
            </w:r>
          </w:p>
        </w:tc>
      </w:tr>
      <w:tr w:rsidR="000A7B5A" w:rsidRPr="00AE5CC2" w14:paraId="353E4587" w14:textId="77777777" w:rsidTr="00E85B48">
        <w:trPr>
          <w:trHeight w:val="1635"/>
          <w:jc w:val="center"/>
        </w:trPr>
        <w:tc>
          <w:tcPr>
            <w:tcW w:w="456" w:type="dxa"/>
          </w:tcPr>
          <w:p w14:paraId="66C4FDE0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6</w:t>
            </w:r>
          </w:p>
        </w:tc>
        <w:tc>
          <w:tcPr>
            <w:tcW w:w="6778" w:type="dxa"/>
          </w:tcPr>
          <w:p w14:paraId="2E4C6DB1" w14:textId="77777777" w:rsidR="000A7B5A" w:rsidRPr="001A07BF" w:rsidRDefault="000A7B5A" w:rsidP="00E85B48">
            <w:pPr>
              <w:shd w:val="clear" w:color="auto" w:fill="FFFFFF"/>
              <w:rPr>
                <w:rFonts w:eastAsia="Times New Roman"/>
                <w:spacing w:val="-1"/>
                <w:sz w:val="24"/>
              </w:rPr>
            </w:pPr>
            <w:r w:rsidRPr="001A07BF">
              <w:rPr>
                <w:rFonts w:eastAsia="Times New Roman"/>
                <w:spacing w:val="2"/>
                <w:sz w:val="24"/>
              </w:rPr>
              <w:t xml:space="preserve">Количество студенческих докладов (устных, стендовых), прочитанных студентами </w:t>
            </w:r>
            <w:r w:rsidRPr="001A07BF">
              <w:rPr>
                <w:rFonts w:eastAsia="Times New Roman"/>
                <w:spacing w:val="-1"/>
                <w:sz w:val="24"/>
              </w:rPr>
              <w:t>на конференциях, симпозиумах, съездах, всего</w:t>
            </w:r>
          </w:p>
          <w:p w14:paraId="4518E7AE" w14:textId="77777777" w:rsidR="000A7B5A" w:rsidRPr="001A07BF" w:rsidRDefault="000A7B5A" w:rsidP="00E85B48">
            <w:pPr>
              <w:shd w:val="clear" w:color="auto" w:fill="FFFFFF"/>
              <w:ind w:hanging="180"/>
              <w:rPr>
                <w:rFonts w:eastAsia="Times New Roman"/>
                <w:spacing w:val="-2"/>
                <w:sz w:val="24"/>
              </w:rPr>
            </w:pPr>
            <w:r w:rsidRPr="001A07BF">
              <w:rPr>
                <w:rFonts w:eastAsia="Times New Roman"/>
                <w:spacing w:val="-2"/>
                <w:sz w:val="24"/>
              </w:rPr>
              <w:t xml:space="preserve">   </w:t>
            </w:r>
          </w:p>
          <w:p w14:paraId="677CE9E1" w14:textId="77777777" w:rsidR="000A7B5A" w:rsidRPr="001A07BF" w:rsidRDefault="000A7B5A" w:rsidP="00E85B48">
            <w:pPr>
              <w:shd w:val="clear" w:color="auto" w:fill="FFFFFF"/>
              <w:ind w:hanging="37"/>
              <w:rPr>
                <w:rFonts w:eastAsia="Times New Roman"/>
                <w:spacing w:val="1"/>
                <w:sz w:val="24"/>
              </w:rPr>
            </w:pPr>
            <w:r w:rsidRPr="001A07BF">
              <w:rPr>
                <w:rFonts w:eastAsia="Times New Roman"/>
                <w:spacing w:val="-2"/>
                <w:sz w:val="24"/>
              </w:rPr>
              <w:t>в том числе:</w:t>
            </w:r>
          </w:p>
          <w:p w14:paraId="3E255D9E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2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международных,</w:t>
            </w:r>
          </w:p>
          <w:p w14:paraId="3A853A0F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2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республиканских,</w:t>
            </w:r>
          </w:p>
          <w:p w14:paraId="24112C1D" w14:textId="77777777" w:rsidR="000A7B5A" w:rsidRPr="001A07BF" w:rsidRDefault="000A7B5A" w:rsidP="00E85B48">
            <w:pPr>
              <w:shd w:val="clear" w:color="auto" w:fill="FFFFFF"/>
              <w:ind w:firstLine="252"/>
              <w:rPr>
                <w:rFonts w:eastAsia="Times New Roman"/>
                <w:spacing w:val="1"/>
                <w:sz w:val="24"/>
              </w:rPr>
            </w:pPr>
            <w:r w:rsidRPr="001A07BF">
              <w:rPr>
                <w:rFonts w:eastAsia="Times New Roman"/>
                <w:spacing w:val="-1"/>
                <w:sz w:val="24"/>
              </w:rPr>
              <w:t>УВО.</w:t>
            </w:r>
          </w:p>
        </w:tc>
        <w:tc>
          <w:tcPr>
            <w:tcW w:w="1601" w:type="dxa"/>
          </w:tcPr>
          <w:p w14:paraId="41D62622" w14:textId="77777777" w:rsidR="000A7B5A" w:rsidRPr="001A07BF" w:rsidRDefault="000A7B5A" w:rsidP="00E85B48">
            <w:pPr>
              <w:rPr>
                <w:rFonts w:eastAsia="Times New Roman"/>
                <w:sz w:val="24"/>
              </w:rPr>
            </w:pPr>
          </w:p>
          <w:p w14:paraId="4F81B8C6" w14:textId="77777777" w:rsidR="000A7B5A" w:rsidRPr="001A07BF" w:rsidRDefault="000A7B5A" w:rsidP="00E85B48">
            <w:pPr>
              <w:rPr>
                <w:rFonts w:eastAsia="Times New Roman"/>
                <w:sz w:val="24"/>
              </w:rPr>
            </w:pPr>
          </w:p>
          <w:p w14:paraId="3E9A5647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89</w:t>
            </w:r>
          </w:p>
          <w:p w14:paraId="41ECAD2C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2FBC407C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6402A42B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</w:p>
          <w:p w14:paraId="5460FEA1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13</w:t>
            </w:r>
          </w:p>
          <w:p w14:paraId="28154DBE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56</w:t>
            </w:r>
          </w:p>
        </w:tc>
        <w:tc>
          <w:tcPr>
            <w:tcW w:w="1351" w:type="dxa"/>
          </w:tcPr>
          <w:p w14:paraId="5454310A" w14:textId="77777777" w:rsidR="000A7B5A" w:rsidRPr="001A07BF" w:rsidRDefault="000A7B5A" w:rsidP="00E85B48">
            <w:pPr>
              <w:rPr>
                <w:rFonts w:eastAsia="Times New Roman"/>
                <w:sz w:val="24"/>
              </w:rPr>
            </w:pPr>
          </w:p>
          <w:p w14:paraId="3CEA1D42" w14:textId="77777777" w:rsidR="000A7B5A" w:rsidRPr="001A07BF" w:rsidRDefault="000A7B5A" w:rsidP="00E85B48">
            <w:pPr>
              <w:rPr>
                <w:rFonts w:eastAsia="Times New Roman"/>
                <w:sz w:val="24"/>
              </w:rPr>
            </w:pPr>
          </w:p>
          <w:p w14:paraId="7C713188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87</w:t>
            </w:r>
          </w:p>
          <w:p w14:paraId="1D863654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40DEFB2C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4556ABD6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35</w:t>
            </w:r>
          </w:p>
          <w:p w14:paraId="290B1D51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2A706779" w14:textId="77777777" w:rsidR="000A7B5A" w:rsidRPr="001A07BF" w:rsidRDefault="000A7B5A" w:rsidP="00E85B48">
            <w:pPr>
              <w:jc w:val="center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</w:rPr>
              <w:t>52</w:t>
            </w:r>
          </w:p>
        </w:tc>
      </w:tr>
      <w:tr w:rsidR="000A7B5A" w:rsidRPr="00AE5CC2" w14:paraId="18DD7012" w14:textId="77777777" w:rsidTr="00E85B48">
        <w:trPr>
          <w:trHeight w:val="2995"/>
          <w:jc w:val="center"/>
        </w:trPr>
        <w:tc>
          <w:tcPr>
            <w:tcW w:w="456" w:type="dxa"/>
          </w:tcPr>
          <w:p w14:paraId="30FE2B34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7</w:t>
            </w:r>
          </w:p>
        </w:tc>
        <w:tc>
          <w:tcPr>
            <w:tcW w:w="6778" w:type="dxa"/>
          </w:tcPr>
          <w:p w14:paraId="21CC3798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2"/>
                <w:sz w:val="24"/>
              </w:rPr>
              <w:t xml:space="preserve">Количество экспонатов, выполненных с участием 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студентов и представленных на выставках, всего</w:t>
            </w:r>
          </w:p>
          <w:p w14:paraId="327D838F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</w:p>
          <w:p w14:paraId="142CC76A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в том числе:</w:t>
            </w:r>
          </w:p>
          <w:p w14:paraId="14EAE568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2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международных,</w:t>
            </w:r>
          </w:p>
          <w:p w14:paraId="126F8D97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2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республиканских,</w:t>
            </w:r>
          </w:p>
          <w:p w14:paraId="5C97A648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УВО.</w:t>
            </w:r>
          </w:p>
          <w:p w14:paraId="40D2FC7C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2"/>
                <w:sz w:val="24"/>
              </w:rPr>
            </w:pPr>
          </w:p>
          <w:p w14:paraId="792D0333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И получивших награды*, всего</w:t>
            </w:r>
          </w:p>
          <w:p w14:paraId="4EE0B9C8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2"/>
                <w:sz w:val="24"/>
              </w:rPr>
              <w:t>в том числе на:</w:t>
            </w:r>
          </w:p>
          <w:p w14:paraId="1E440A0C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международных,</w:t>
            </w:r>
          </w:p>
          <w:p w14:paraId="3342206A" w14:textId="77777777" w:rsidR="000A7B5A" w:rsidRPr="00AE5CC2" w:rsidRDefault="000A7B5A" w:rsidP="00E85B48">
            <w:pPr>
              <w:shd w:val="clear" w:color="auto" w:fill="FFFFFF"/>
              <w:ind w:firstLine="252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республиканских,</w:t>
            </w:r>
          </w:p>
          <w:p w14:paraId="0AE242E0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   УВО.</w:t>
            </w:r>
          </w:p>
        </w:tc>
        <w:tc>
          <w:tcPr>
            <w:tcW w:w="1601" w:type="dxa"/>
          </w:tcPr>
          <w:p w14:paraId="252C3FFA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2D9F20EE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22</w:t>
            </w:r>
          </w:p>
          <w:p w14:paraId="4CBF0C66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84B78E6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6269F335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5A4286D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55AF8DDA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22</w:t>
            </w:r>
          </w:p>
        </w:tc>
        <w:tc>
          <w:tcPr>
            <w:tcW w:w="1351" w:type="dxa"/>
          </w:tcPr>
          <w:p w14:paraId="4AE1BD23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5121B27E" w14:textId="77777777" w:rsidR="000A7B5A" w:rsidRPr="008142ED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FF0000"/>
                <w:sz w:val="24"/>
              </w:rPr>
              <w:t xml:space="preserve">        </w:t>
            </w:r>
            <w:r>
              <w:rPr>
                <w:rFonts w:eastAsia="Times New Roman"/>
                <w:sz w:val="24"/>
              </w:rPr>
              <w:t>8</w:t>
            </w:r>
          </w:p>
          <w:p w14:paraId="14C97041" w14:textId="77777777" w:rsidR="000A7B5A" w:rsidRPr="008142ED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0EE43759" w14:textId="77777777" w:rsidR="000A7B5A" w:rsidRPr="008142ED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642BFA9E" w14:textId="77777777" w:rsidR="000A7B5A" w:rsidRPr="008142ED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  <w:p w14:paraId="063A5C77" w14:textId="77777777" w:rsidR="000A7B5A" w:rsidRPr="008142ED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07F9E546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8142ED">
              <w:rPr>
                <w:rFonts w:eastAsia="Times New Roman"/>
                <w:sz w:val="24"/>
              </w:rPr>
              <w:t xml:space="preserve">        </w:t>
            </w:r>
          </w:p>
        </w:tc>
      </w:tr>
      <w:tr w:rsidR="000A7B5A" w:rsidRPr="00AE5CC2" w14:paraId="60D7D666" w14:textId="77777777" w:rsidTr="00E85B48">
        <w:trPr>
          <w:jc w:val="center"/>
        </w:trPr>
        <w:tc>
          <w:tcPr>
            <w:tcW w:w="456" w:type="dxa"/>
          </w:tcPr>
          <w:p w14:paraId="02211A84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8</w:t>
            </w:r>
          </w:p>
        </w:tc>
        <w:tc>
          <w:tcPr>
            <w:tcW w:w="6778" w:type="dxa"/>
          </w:tcPr>
          <w:p w14:paraId="4B02E15D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Количество патентов на изобретение,</w:t>
            </w:r>
            <w:r w:rsidRPr="00AE5CC2">
              <w:rPr>
                <w:rFonts w:eastAsia="Times New Roman"/>
                <w:sz w:val="24"/>
              </w:rPr>
              <w:t xml:space="preserve"> положительных решений о выдаче патента на изобретение, полученных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 студентами самостоятельно или в соавторстве</w:t>
            </w:r>
          </w:p>
        </w:tc>
        <w:tc>
          <w:tcPr>
            <w:tcW w:w="1601" w:type="dxa"/>
          </w:tcPr>
          <w:p w14:paraId="488C9B75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5534ACD9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37EAD0B9" w14:textId="77777777" w:rsidTr="00E85B48">
        <w:trPr>
          <w:jc w:val="center"/>
        </w:trPr>
        <w:tc>
          <w:tcPr>
            <w:tcW w:w="456" w:type="dxa"/>
          </w:tcPr>
          <w:p w14:paraId="5348F187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9</w:t>
            </w:r>
          </w:p>
        </w:tc>
        <w:tc>
          <w:tcPr>
            <w:tcW w:w="6778" w:type="dxa"/>
          </w:tcPr>
          <w:p w14:paraId="3066A627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Количество патентов на полезную модель, </w:t>
            </w:r>
            <w:r w:rsidRPr="00AE5CC2">
              <w:rPr>
                <w:rFonts w:eastAsia="Times New Roman"/>
                <w:sz w:val="24"/>
              </w:rPr>
              <w:t xml:space="preserve">положительных </w:t>
            </w:r>
            <w:r w:rsidRPr="00AE5CC2">
              <w:rPr>
                <w:rFonts w:eastAsia="Times New Roman"/>
                <w:sz w:val="24"/>
              </w:rPr>
              <w:lastRenderedPageBreak/>
              <w:t>решений о выдаче патента на полезную модель,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 полученных студентами самостоятельно или в соавторстве</w:t>
            </w:r>
          </w:p>
        </w:tc>
        <w:tc>
          <w:tcPr>
            <w:tcW w:w="1601" w:type="dxa"/>
          </w:tcPr>
          <w:p w14:paraId="6D010566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5B391516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1A3AF3D9" w14:textId="77777777" w:rsidTr="00E85B48">
        <w:trPr>
          <w:jc w:val="center"/>
        </w:trPr>
        <w:tc>
          <w:tcPr>
            <w:tcW w:w="456" w:type="dxa"/>
          </w:tcPr>
          <w:p w14:paraId="465619FB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10</w:t>
            </w:r>
          </w:p>
        </w:tc>
        <w:tc>
          <w:tcPr>
            <w:tcW w:w="6778" w:type="dxa"/>
          </w:tcPr>
          <w:p w14:paraId="702F84AD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sz w:val="24"/>
              </w:rPr>
              <w:t>Количество заявок на выдачу патента</w:t>
            </w:r>
          </w:p>
        </w:tc>
        <w:tc>
          <w:tcPr>
            <w:tcW w:w="1601" w:type="dxa"/>
          </w:tcPr>
          <w:p w14:paraId="6A01E086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650F624C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2E9CEC03" w14:textId="77777777" w:rsidTr="00E85B48">
        <w:trPr>
          <w:jc w:val="center"/>
        </w:trPr>
        <w:tc>
          <w:tcPr>
            <w:tcW w:w="456" w:type="dxa"/>
          </w:tcPr>
          <w:p w14:paraId="62A9976F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11</w:t>
            </w:r>
          </w:p>
        </w:tc>
        <w:tc>
          <w:tcPr>
            <w:tcW w:w="6778" w:type="dxa"/>
          </w:tcPr>
          <w:p w14:paraId="1F2361BB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sz w:val="24"/>
              </w:rPr>
              <w:t>Количество удостоверений на рационализаторское предложение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>, полученных студентами самостоятельно или в соавторстве</w:t>
            </w:r>
          </w:p>
        </w:tc>
        <w:tc>
          <w:tcPr>
            <w:tcW w:w="1601" w:type="dxa"/>
          </w:tcPr>
          <w:p w14:paraId="2B6905B2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770C516E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2A384E93" w14:textId="77777777" w:rsidTr="00E85B48">
        <w:trPr>
          <w:jc w:val="center"/>
        </w:trPr>
        <w:tc>
          <w:tcPr>
            <w:tcW w:w="456" w:type="dxa"/>
          </w:tcPr>
          <w:p w14:paraId="5516FD17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12</w:t>
            </w:r>
          </w:p>
        </w:tc>
        <w:tc>
          <w:tcPr>
            <w:tcW w:w="6778" w:type="dxa"/>
          </w:tcPr>
          <w:p w14:paraId="6DF83890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spacing w:val="-2"/>
                <w:sz w:val="24"/>
              </w:rPr>
            </w:pPr>
            <w:r w:rsidRPr="00AE5CC2">
              <w:rPr>
                <w:rFonts w:eastAsia="Times New Roman"/>
                <w:spacing w:val="-2"/>
                <w:sz w:val="24"/>
              </w:rPr>
              <w:t>Количество актов внедрения в практическую деятельность (производство, лечебную практику и т.д.)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>, полученных студентами самостоятельно или в соавторстве</w:t>
            </w:r>
          </w:p>
        </w:tc>
        <w:tc>
          <w:tcPr>
            <w:tcW w:w="1601" w:type="dxa"/>
          </w:tcPr>
          <w:p w14:paraId="669EEB04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79AAD849" w14:textId="77777777" w:rsidR="000A7B5A" w:rsidRPr="009E0E1B" w:rsidRDefault="000A7B5A" w:rsidP="00E85B48">
            <w:pPr>
              <w:jc w:val="center"/>
              <w:rPr>
                <w:rFonts w:eastAsia="Times New Roman"/>
                <w:color w:val="FF0000"/>
                <w:sz w:val="24"/>
              </w:rPr>
            </w:pPr>
          </w:p>
        </w:tc>
      </w:tr>
      <w:tr w:rsidR="000A7B5A" w:rsidRPr="00AE5CC2" w14:paraId="61133CAA" w14:textId="77777777" w:rsidTr="00E85B48">
        <w:trPr>
          <w:jc w:val="center"/>
        </w:trPr>
        <w:tc>
          <w:tcPr>
            <w:tcW w:w="456" w:type="dxa"/>
          </w:tcPr>
          <w:p w14:paraId="4D2B202A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13</w:t>
            </w:r>
          </w:p>
        </w:tc>
        <w:tc>
          <w:tcPr>
            <w:tcW w:w="6778" w:type="dxa"/>
          </w:tcPr>
          <w:p w14:paraId="0A7DBF08" w14:textId="77777777" w:rsidR="000A7B5A" w:rsidRPr="00530301" w:rsidRDefault="000A7B5A" w:rsidP="00E85B48">
            <w:pPr>
              <w:shd w:val="clear" w:color="auto" w:fill="FFFFFF"/>
              <w:rPr>
                <w:rFonts w:eastAsia="Times New Roman"/>
                <w:spacing w:val="-2"/>
                <w:sz w:val="24"/>
              </w:rPr>
            </w:pPr>
            <w:r w:rsidRPr="00530301">
              <w:rPr>
                <w:rFonts w:eastAsia="Times New Roman"/>
                <w:spacing w:val="-2"/>
                <w:sz w:val="24"/>
              </w:rPr>
              <w:t>Количество актов внедрения в образовательный процесс</w:t>
            </w:r>
            <w:r w:rsidRPr="00530301">
              <w:rPr>
                <w:rFonts w:eastAsia="Times New Roman"/>
                <w:spacing w:val="1"/>
                <w:sz w:val="24"/>
              </w:rPr>
              <w:t>, полученных студентами самостоятельно или в соавторстве</w:t>
            </w:r>
          </w:p>
        </w:tc>
        <w:tc>
          <w:tcPr>
            <w:tcW w:w="1601" w:type="dxa"/>
          </w:tcPr>
          <w:p w14:paraId="15164C3B" w14:textId="77777777" w:rsidR="000A7B5A" w:rsidRPr="00530301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1351" w:type="dxa"/>
          </w:tcPr>
          <w:p w14:paraId="1377415D" w14:textId="77777777" w:rsidR="000A7B5A" w:rsidRPr="00530301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</w:tr>
      <w:tr w:rsidR="000A7B5A" w:rsidRPr="00AE5CC2" w14:paraId="7CBD1B85" w14:textId="77777777" w:rsidTr="00E85B48">
        <w:trPr>
          <w:jc w:val="center"/>
        </w:trPr>
        <w:tc>
          <w:tcPr>
            <w:tcW w:w="456" w:type="dxa"/>
          </w:tcPr>
          <w:p w14:paraId="3A0B2238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14</w:t>
            </w:r>
          </w:p>
        </w:tc>
        <w:tc>
          <w:tcPr>
            <w:tcW w:w="6778" w:type="dxa"/>
          </w:tcPr>
          <w:p w14:paraId="582C9DBA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spacing w:val="-2"/>
                <w:sz w:val="24"/>
              </w:rPr>
            </w:pPr>
            <w:r w:rsidRPr="00AE5CC2">
              <w:rPr>
                <w:rFonts w:eastAsia="Times New Roman"/>
                <w:spacing w:val="-2"/>
                <w:sz w:val="24"/>
              </w:rPr>
              <w:t xml:space="preserve">Количество иных </w:t>
            </w:r>
            <w:r w:rsidRPr="00AE5CC2">
              <w:rPr>
                <w:rFonts w:eastAsia="Times New Roman"/>
                <w:color w:val="000000"/>
                <w:sz w:val="24"/>
              </w:rPr>
              <w:t>материалов, относящихся к объектам интеллектуальной собственности, зарегистрированным в установленном порядке,</w:t>
            </w:r>
            <w:r w:rsidRPr="00AE5CC2">
              <w:rPr>
                <w:rFonts w:eastAsia="Times New Roman"/>
                <w:color w:val="000000"/>
                <w:spacing w:val="1"/>
                <w:sz w:val="24"/>
              </w:rPr>
              <w:t xml:space="preserve"> полученных студентами самостоятельно или в соавторстве</w:t>
            </w:r>
          </w:p>
        </w:tc>
        <w:tc>
          <w:tcPr>
            <w:tcW w:w="1601" w:type="dxa"/>
          </w:tcPr>
          <w:p w14:paraId="42ABCB2D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539E58AF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41FBCE61" w14:textId="77777777" w:rsidTr="00E85B48">
        <w:trPr>
          <w:jc w:val="center"/>
        </w:trPr>
        <w:tc>
          <w:tcPr>
            <w:tcW w:w="456" w:type="dxa"/>
          </w:tcPr>
          <w:p w14:paraId="7DD5B75F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15</w:t>
            </w:r>
          </w:p>
        </w:tc>
        <w:tc>
          <w:tcPr>
            <w:tcW w:w="6778" w:type="dxa"/>
          </w:tcPr>
          <w:p w14:paraId="0AE8B3AC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Количество научно-исследовательских проектов, финансируемых государственными органами, выполненных студентами:</w:t>
            </w:r>
          </w:p>
          <w:p w14:paraId="1C418037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всего/выполненных студентами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образования/выполненных магистрантами</w:t>
            </w:r>
          </w:p>
        </w:tc>
        <w:tc>
          <w:tcPr>
            <w:tcW w:w="1601" w:type="dxa"/>
          </w:tcPr>
          <w:p w14:paraId="17E07056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1842491E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0128600B" w14:textId="77777777" w:rsidTr="00E85B48">
        <w:trPr>
          <w:jc w:val="center"/>
        </w:trPr>
        <w:tc>
          <w:tcPr>
            <w:tcW w:w="456" w:type="dxa"/>
          </w:tcPr>
          <w:p w14:paraId="742927D7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16</w:t>
            </w:r>
          </w:p>
        </w:tc>
        <w:tc>
          <w:tcPr>
            <w:tcW w:w="6778" w:type="dxa"/>
          </w:tcPr>
          <w:p w14:paraId="69EA63AE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Количество научно-исследовательских проектов, финансируемых УВО, выполненных студентами:</w:t>
            </w:r>
          </w:p>
          <w:p w14:paraId="5FFEFEB9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всего/выполненных студентами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образования/выполненных магистрантами</w:t>
            </w:r>
          </w:p>
        </w:tc>
        <w:tc>
          <w:tcPr>
            <w:tcW w:w="1601" w:type="dxa"/>
          </w:tcPr>
          <w:p w14:paraId="547EEA5B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23F17529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72761378" w14:textId="77777777" w:rsidTr="00E85B48">
        <w:trPr>
          <w:jc w:val="center"/>
        </w:trPr>
        <w:tc>
          <w:tcPr>
            <w:tcW w:w="456" w:type="dxa"/>
          </w:tcPr>
          <w:p w14:paraId="04F937AD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17</w:t>
            </w:r>
          </w:p>
        </w:tc>
        <w:tc>
          <w:tcPr>
            <w:tcW w:w="6778" w:type="dxa"/>
          </w:tcPr>
          <w:p w14:paraId="67D9ABBB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Количество научно-исследовательских проектов, финансируемых иными организациями, выполненных студентами:</w:t>
            </w:r>
          </w:p>
          <w:p w14:paraId="249E2000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1"/>
                <w:sz w:val="24"/>
              </w:rPr>
              <w:t>всего/выполненных студентами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</w:t>
            </w:r>
            <w:r w:rsidRPr="00AE5CC2">
              <w:rPr>
                <w:rFonts w:eastAsia="Times New Roman"/>
                <w:color w:val="000000"/>
                <w:spacing w:val="-1"/>
                <w:sz w:val="24"/>
                <w:lang w:val="en-US"/>
              </w:rPr>
              <w:t>I</w:t>
            </w: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ступени высшего образования/выполненных магистрантами</w:t>
            </w:r>
          </w:p>
        </w:tc>
        <w:tc>
          <w:tcPr>
            <w:tcW w:w="1601" w:type="dxa"/>
          </w:tcPr>
          <w:p w14:paraId="613E6C46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  <w:tc>
          <w:tcPr>
            <w:tcW w:w="1351" w:type="dxa"/>
          </w:tcPr>
          <w:p w14:paraId="32CCB630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</w:p>
        </w:tc>
      </w:tr>
      <w:tr w:rsidR="000A7B5A" w:rsidRPr="00AE5CC2" w14:paraId="743F650B" w14:textId="77777777" w:rsidTr="00E85B48">
        <w:trPr>
          <w:trHeight w:val="1375"/>
          <w:jc w:val="center"/>
        </w:trPr>
        <w:tc>
          <w:tcPr>
            <w:tcW w:w="456" w:type="dxa"/>
          </w:tcPr>
          <w:p w14:paraId="36D5E019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18</w:t>
            </w:r>
          </w:p>
        </w:tc>
        <w:tc>
          <w:tcPr>
            <w:tcW w:w="6778" w:type="dxa"/>
          </w:tcPr>
          <w:p w14:paraId="46030283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Количество студентов (выпускников), поощренных специальным фондом Президента Республики Беларусь по социальной поддержке одаренных учащихся и студентов, </w:t>
            </w:r>
          </w:p>
          <w:p w14:paraId="7C8436D9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всего чел.</w:t>
            </w:r>
          </w:p>
          <w:p w14:paraId="77392C2C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</w:p>
          <w:p w14:paraId="6760923D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в том числе лауреатов фонда, </w:t>
            </w:r>
            <w:r w:rsidRPr="00AE5CC2">
              <w:rPr>
                <w:rFonts w:eastAsia="Times New Roman"/>
                <w:color w:val="000000"/>
                <w:spacing w:val="-8"/>
                <w:sz w:val="24"/>
              </w:rPr>
              <w:t>чел.</w:t>
            </w:r>
          </w:p>
        </w:tc>
        <w:tc>
          <w:tcPr>
            <w:tcW w:w="1601" w:type="dxa"/>
          </w:tcPr>
          <w:p w14:paraId="7ED70A8B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ABC7547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4AEBE528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56C30A7E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376713F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1351" w:type="dxa"/>
          </w:tcPr>
          <w:p w14:paraId="41E33FD3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4614557F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1520CCCB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  <w:p w14:paraId="265D518D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650E64D6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0A7B5A" w:rsidRPr="00AE5CC2" w14:paraId="0BF093ED" w14:textId="77777777" w:rsidTr="00E85B48">
        <w:trPr>
          <w:jc w:val="center"/>
        </w:trPr>
        <w:tc>
          <w:tcPr>
            <w:tcW w:w="456" w:type="dxa"/>
          </w:tcPr>
          <w:p w14:paraId="3F144823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19</w:t>
            </w:r>
          </w:p>
        </w:tc>
        <w:tc>
          <w:tcPr>
            <w:tcW w:w="6778" w:type="dxa"/>
          </w:tcPr>
          <w:p w14:paraId="08204B59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Численность научных работников и педагогических работников из числа ППС, всего чел.</w:t>
            </w:r>
          </w:p>
          <w:p w14:paraId="59F746A2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</w:p>
          <w:p w14:paraId="7E5DA29E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из них:</w:t>
            </w:r>
          </w:p>
          <w:p w14:paraId="69348B92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руководивших НИРС во </w:t>
            </w:r>
            <w:proofErr w:type="spellStart"/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внеучебное</w:t>
            </w:r>
            <w:proofErr w:type="spellEnd"/>
            <w:r w:rsidRPr="00AE5CC2">
              <w:rPr>
                <w:rFonts w:eastAsia="Times New Roman"/>
                <w:color w:val="000000"/>
                <w:spacing w:val="-1"/>
                <w:sz w:val="24"/>
              </w:rPr>
              <w:t xml:space="preserve"> время, чел.</w:t>
            </w:r>
          </w:p>
          <w:p w14:paraId="1FDB49C4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поощренных специальным фондом Президента Республики Беларусь по социальной поддержке одаренных учащихся и студентов, чел.</w:t>
            </w:r>
          </w:p>
        </w:tc>
        <w:tc>
          <w:tcPr>
            <w:tcW w:w="1601" w:type="dxa"/>
          </w:tcPr>
          <w:p w14:paraId="3AA9A2FE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36</w:t>
            </w:r>
          </w:p>
          <w:p w14:paraId="18DECC5B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36528FFB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186A709E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</w:p>
          <w:p w14:paraId="466F2E79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22</w:t>
            </w:r>
          </w:p>
          <w:p w14:paraId="32569FF7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1351" w:type="dxa"/>
          </w:tcPr>
          <w:p w14:paraId="40438F90" w14:textId="77777777" w:rsidR="000A7B5A" w:rsidRDefault="000A7B5A" w:rsidP="00E85B4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34</w:t>
            </w:r>
          </w:p>
          <w:p w14:paraId="7AE75011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16F78454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309C5093" w14:textId="77777777" w:rsidR="000A7B5A" w:rsidRDefault="000A7B5A" w:rsidP="00E85B48">
            <w:pPr>
              <w:rPr>
                <w:rFonts w:eastAsia="Times New Roman"/>
                <w:sz w:val="24"/>
              </w:rPr>
            </w:pPr>
          </w:p>
          <w:p w14:paraId="77CBEADF" w14:textId="77777777" w:rsidR="000A7B5A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</w:p>
          <w:p w14:paraId="64FE5430" w14:textId="77777777" w:rsidR="000A7B5A" w:rsidRPr="00AE5CC2" w:rsidRDefault="000A7B5A" w:rsidP="00E85B4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0A7B5A" w:rsidRPr="00AE5CC2" w14:paraId="064EF1F0" w14:textId="77777777" w:rsidTr="00E85B48">
        <w:trPr>
          <w:jc w:val="center"/>
        </w:trPr>
        <w:tc>
          <w:tcPr>
            <w:tcW w:w="456" w:type="dxa"/>
          </w:tcPr>
          <w:p w14:paraId="2767A073" w14:textId="77777777" w:rsidR="000A7B5A" w:rsidRPr="00AE5CC2" w:rsidRDefault="000A7B5A" w:rsidP="00E85B48">
            <w:pPr>
              <w:rPr>
                <w:rFonts w:eastAsia="Times New Roman"/>
                <w:sz w:val="24"/>
              </w:rPr>
            </w:pPr>
            <w:r w:rsidRPr="00AE5CC2">
              <w:rPr>
                <w:rFonts w:eastAsia="Times New Roman"/>
                <w:sz w:val="24"/>
              </w:rPr>
              <w:t>20</w:t>
            </w:r>
          </w:p>
        </w:tc>
        <w:tc>
          <w:tcPr>
            <w:tcW w:w="6778" w:type="dxa"/>
          </w:tcPr>
          <w:p w14:paraId="4D831BD7" w14:textId="77777777" w:rsidR="000A7B5A" w:rsidRPr="00AE5CC2" w:rsidRDefault="000A7B5A" w:rsidP="00E85B48">
            <w:pPr>
              <w:shd w:val="clear" w:color="auto" w:fill="FFFFFF"/>
              <w:rPr>
                <w:rFonts w:eastAsia="Times New Roman"/>
                <w:color w:val="000000"/>
                <w:spacing w:val="-1"/>
                <w:sz w:val="24"/>
              </w:rPr>
            </w:pPr>
            <w:r w:rsidRPr="00AE5CC2">
              <w:rPr>
                <w:rFonts w:eastAsia="Times New Roman"/>
                <w:color w:val="000000"/>
                <w:spacing w:val="-1"/>
                <w:sz w:val="24"/>
              </w:rPr>
              <w:t>Общий объем финансирования НИРС за счет средств УВО (премии, надбавки студентам и их научным руководителям, средства на издание сборников, журналах НИРС, издаваемых УВО, и т.д.), тыс. руб.</w:t>
            </w:r>
          </w:p>
        </w:tc>
        <w:tc>
          <w:tcPr>
            <w:tcW w:w="1601" w:type="dxa"/>
          </w:tcPr>
          <w:p w14:paraId="39CFEC8F" w14:textId="77777777" w:rsidR="000A7B5A" w:rsidRPr="00AE5CC2" w:rsidRDefault="000A7B5A" w:rsidP="00E85B48">
            <w:pPr>
              <w:rPr>
                <w:rFonts w:eastAsia="Times New Roman"/>
                <w:sz w:val="24"/>
                <w:highlight w:val="yellow"/>
              </w:rPr>
            </w:pPr>
          </w:p>
        </w:tc>
        <w:tc>
          <w:tcPr>
            <w:tcW w:w="1351" w:type="dxa"/>
          </w:tcPr>
          <w:p w14:paraId="78B3018A" w14:textId="77777777" w:rsidR="000A7B5A" w:rsidRPr="00AE5CC2" w:rsidRDefault="000A7B5A" w:rsidP="00E85B48">
            <w:pPr>
              <w:rPr>
                <w:rFonts w:eastAsia="Times New Roman"/>
                <w:sz w:val="24"/>
                <w:highlight w:val="yellow"/>
              </w:rPr>
            </w:pPr>
          </w:p>
        </w:tc>
      </w:tr>
    </w:tbl>
    <w:p w14:paraId="2EB37F88" w14:textId="77777777" w:rsidR="009640BD" w:rsidRPr="00582F45" w:rsidRDefault="009640BD" w:rsidP="00AE5CC2">
      <w:pPr>
        <w:autoSpaceDE w:val="0"/>
        <w:autoSpaceDN w:val="0"/>
        <w:adjustRightInd w:val="0"/>
        <w:ind w:left="5103"/>
        <w:jc w:val="both"/>
        <w:rPr>
          <w:rFonts w:eastAsia="Times New Roman"/>
          <w:i/>
          <w:szCs w:val="28"/>
        </w:rPr>
      </w:pPr>
    </w:p>
    <w:p w14:paraId="37303EDA" w14:textId="77777777" w:rsidR="00AE5CC2" w:rsidRPr="00582F45" w:rsidRDefault="00AE5CC2" w:rsidP="00AE5CC2">
      <w:pPr>
        <w:shd w:val="clear" w:color="auto" w:fill="FFFFFF"/>
        <w:ind w:firstLine="624"/>
        <w:rPr>
          <w:rFonts w:eastAsia="Times New Roman"/>
          <w:szCs w:val="28"/>
        </w:rPr>
      </w:pPr>
      <w:r w:rsidRPr="00582F45">
        <w:rPr>
          <w:rFonts w:eastAsia="Times New Roman"/>
          <w:szCs w:val="28"/>
        </w:rPr>
        <w:t>* медали, дипломы, грамоты, знаки и т.д.</w:t>
      </w:r>
    </w:p>
    <w:p w14:paraId="50E7FEBF" w14:textId="77777777" w:rsidR="008044C4" w:rsidRPr="00582F45" w:rsidRDefault="008044C4" w:rsidP="00AE5CC2">
      <w:pPr>
        <w:pStyle w:val="a4"/>
        <w:ind w:left="0" w:firstLine="709"/>
        <w:rPr>
          <w:b/>
          <w:szCs w:val="28"/>
        </w:rPr>
      </w:pPr>
    </w:p>
    <w:p w14:paraId="6F24BF26" w14:textId="77777777" w:rsidR="000D1FF7" w:rsidRPr="00582F45" w:rsidRDefault="000D1FF7" w:rsidP="00AE5CC2">
      <w:pPr>
        <w:pStyle w:val="a4"/>
        <w:ind w:left="0" w:firstLine="709"/>
        <w:rPr>
          <w:b/>
          <w:szCs w:val="28"/>
        </w:rPr>
      </w:pPr>
    </w:p>
    <w:p w14:paraId="6FC605DE" w14:textId="77777777" w:rsidR="008044C4" w:rsidRPr="00582F45" w:rsidRDefault="008044C4" w:rsidP="008044C4">
      <w:pPr>
        <w:pStyle w:val="a4"/>
        <w:ind w:left="0" w:firstLine="709"/>
        <w:rPr>
          <w:szCs w:val="28"/>
        </w:rPr>
      </w:pPr>
      <w:r w:rsidRPr="00582F45">
        <w:rPr>
          <w:szCs w:val="28"/>
        </w:rPr>
        <w:lastRenderedPageBreak/>
        <w:t>1.1 Данные о результативности научно-исследовательской работы студентов;</w:t>
      </w:r>
    </w:p>
    <w:p w14:paraId="1ADC199A" w14:textId="77777777" w:rsidR="008044C4" w:rsidRPr="00582F45" w:rsidRDefault="008044C4" w:rsidP="008044C4">
      <w:pPr>
        <w:pStyle w:val="a4"/>
        <w:numPr>
          <w:ilvl w:val="0"/>
          <w:numId w:val="1"/>
        </w:numPr>
        <w:rPr>
          <w:szCs w:val="28"/>
        </w:rPr>
      </w:pPr>
      <w:r w:rsidRPr="00582F45">
        <w:rPr>
          <w:szCs w:val="28"/>
        </w:rPr>
        <w:t xml:space="preserve">перечень наиболее интересных научных работ, выполненных с участием студентов и магистрантов (монографии, статьи ВАК, статьи с </w:t>
      </w:r>
      <w:proofErr w:type="spellStart"/>
      <w:r w:rsidRPr="00582F45">
        <w:rPr>
          <w:szCs w:val="28"/>
        </w:rPr>
        <w:t>импакт</w:t>
      </w:r>
      <w:proofErr w:type="spellEnd"/>
      <w:r w:rsidRPr="00582F45">
        <w:rPr>
          <w:szCs w:val="28"/>
        </w:rPr>
        <w:t>-фактором и т.п.);</w:t>
      </w:r>
    </w:p>
    <w:p w14:paraId="08CED77B" w14:textId="77777777" w:rsidR="008044C4" w:rsidRPr="00582F45" w:rsidRDefault="008044C4" w:rsidP="008044C4">
      <w:pPr>
        <w:pStyle w:val="a4"/>
        <w:numPr>
          <w:ilvl w:val="0"/>
          <w:numId w:val="1"/>
        </w:numPr>
        <w:rPr>
          <w:szCs w:val="28"/>
        </w:rPr>
      </w:pPr>
      <w:r w:rsidRPr="00582F45">
        <w:rPr>
          <w:szCs w:val="28"/>
        </w:rPr>
        <w:t>показатели внедрения результатов научных работ, выполненных с участием студентов, в практическую деятельность и образовательный процесс (количество актов внедрения, перечень фамилий);</w:t>
      </w:r>
    </w:p>
    <w:p w14:paraId="022D3572" w14:textId="77777777" w:rsidR="008044C4" w:rsidRPr="00582F45" w:rsidRDefault="008044C4" w:rsidP="008044C4">
      <w:pPr>
        <w:pStyle w:val="a4"/>
        <w:numPr>
          <w:ilvl w:val="0"/>
          <w:numId w:val="1"/>
        </w:numPr>
        <w:rPr>
          <w:szCs w:val="28"/>
        </w:rPr>
      </w:pPr>
      <w:r w:rsidRPr="00582F45">
        <w:rPr>
          <w:szCs w:val="28"/>
        </w:rPr>
        <w:t>перечень наград, полученных студентами, за участие в конференциях, выставках, конкурсах научных работ студентов международного и республиканского уровня (общим списком) с указанием даты и места проведения конференций, выставок и т.п.</w:t>
      </w:r>
    </w:p>
    <w:p w14:paraId="1B680CE4" w14:textId="73BA04B9" w:rsidR="00F84DB3" w:rsidRPr="00582F45" w:rsidRDefault="00F84DB3" w:rsidP="00891BBA">
      <w:pPr>
        <w:pStyle w:val="aa"/>
        <w:ind w:firstLine="708"/>
        <w:contextualSpacing/>
        <w:jc w:val="both"/>
        <w:rPr>
          <w:szCs w:val="28"/>
        </w:rPr>
      </w:pPr>
      <w:r w:rsidRPr="00582F45">
        <w:rPr>
          <w:szCs w:val="28"/>
        </w:rPr>
        <w:t>Оригинальные научные работы ряда студентов публиковались в России (г.</w:t>
      </w:r>
      <w:r w:rsidR="008B0E57">
        <w:rPr>
          <w:szCs w:val="28"/>
        </w:rPr>
        <w:t xml:space="preserve"> Москва,</w:t>
      </w:r>
      <w:r w:rsidRPr="00582F45">
        <w:rPr>
          <w:szCs w:val="28"/>
        </w:rPr>
        <w:t xml:space="preserve"> Брянск</w:t>
      </w:r>
      <w:r w:rsidR="008B0E57">
        <w:rPr>
          <w:szCs w:val="28"/>
        </w:rPr>
        <w:t>, Иваново, Арзамас</w:t>
      </w:r>
      <w:r w:rsidRPr="00582F45">
        <w:rPr>
          <w:szCs w:val="28"/>
        </w:rPr>
        <w:t>)</w:t>
      </w:r>
      <w:r w:rsidR="00B062CD" w:rsidRPr="00582F45">
        <w:rPr>
          <w:szCs w:val="28"/>
        </w:rPr>
        <w:t>: публикаци</w:t>
      </w:r>
      <w:r w:rsidR="00E75B5B" w:rsidRPr="00582F45">
        <w:rPr>
          <w:szCs w:val="28"/>
        </w:rPr>
        <w:t xml:space="preserve">и </w:t>
      </w:r>
      <w:proofErr w:type="spellStart"/>
      <w:r w:rsidR="00E75B5B" w:rsidRPr="00582F45">
        <w:rPr>
          <w:szCs w:val="28"/>
        </w:rPr>
        <w:t>Солодкина</w:t>
      </w:r>
      <w:proofErr w:type="spellEnd"/>
      <w:r w:rsidR="00E75B5B" w:rsidRPr="00582F45">
        <w:rPr>
          <w:szCs w:val="28"/>
        </w:rPr>
        <w:t xml:space="preserve"> А., </w:t>
      </w:r>
      <w:r w:rsidR="008B0E57">
        <w:rPr>
          <w:szCs w:val="28"/>
        </w:rPr>
        <w:t>Руденко</w:t>
      </w:r>
      <w:r w:rsidR="00E75B5B" w:rsidRPr="00582F45">
        <w:rPr>
          <w:szCs w:val="28"/>
        </w:rPr>
        <w:t xml:space="preserve"> </w:t>
      </w:r>
      <w:r w:rsidR="008B0E57">
        <w:rPr>
          <w:szCs w:val="28"/>
        </w:rPr>
        <w:t>Е</w:t>
      </w:r>
      <w:r w:rsidR="00E75B5B" w:rsidRPr="00582F45">
        <w:rPr>
          <w:szCs w:val="28"/>
        </w:rPr>
        <w:t xml:space="preserve">, </w:t>
      </w:r>
      <w:proofErr w:type="spellStart"/>
      <w:r w:rsidR="00E75B5B" w:rsidRPr="00582F45">
        <w:rPr>
          <w:szCs w:val="28"/>
        </w:rPr>
        <w:t>Рассафоновой</w:t>
      </w:r>
      <w:proofErr w:type="spellEnd"/>
      <w:r w:rsidR="00E75B5B" w:rsidRPr="00582F45">
        <w:rPr>
          <w:szCs w:val="28"/>
        </w:rPr>
        <w:t xml:space="preserve"> </w:t>
      </w:r>
      <w:r w:rsidR="000C10F4" w:rsidRPr="00582F45">
        <w:rPr>
          <w:szCs w:val="28"/>
        </w:rPr>
        <w:t xml:space="preserve">Т., </w:t>
      </w:r>
      <w:proofErr w:type="spellStart"/>
      <w:r w:rsidR="008B0E57">
        <w:rPr>
          <w:szCs w:val="28"/>
        </w:rPr>
        <w:t>Халиповой</w:t>
      </w:r>
      <w:proofErr w:type="spellEnd"/>
      <w:r w:rsidR="008B0E57">
        <w:rPr>
          <w:szCs w:val="28"/>
        </w:rPr>
        <w:t xml:space="preserve"> Г.</w:t>
      </w:r>
      <w:r w:rsidR="000C10F4" w:rsidRPr="00582F45">
        <w:rPr>
          <w:szCs w:val="28"/>
        </w:rPr>
        <w:t xml:space="preserve">, </w:t>
      </w:r>
      <w:proofErr w:type="spellStart"/>
      <w:r w:rsidR="008B0E57">
        <w:rPr>
          <w:szCs w:val="28"/>
        </w:rPr>
        <w:t>Журомской</w:t>
      </w:r>
      <w:proofErr w:type="spellEnd"/>
      <w:r w:rsidR="008B0E57">
        <w:rPr>
          <w:szCs w:val="28"/>
        </w:rPr>
        <w:t xml:space="preserve"> Е</w:t>
      </w:r>
      <w:r w:rsidR="00FC45F2" w:rsidRPr="00582F45">
        <w:rPr>
          <w:szCs w:val="28"/>
        </w:rPr>
        <w:t>.</w:t>
      </w:r>
      <w:r w:rsidR="008B0E57">
        <w:rPr>
          <w:szCs w:val="28"/>
        </w:rPr>
        <w:t>, Рябцева Д.</w:t>
      </w:r>
      <w:r w:rsidR="00FC45F2" w:rsidRPr="00582F45">
        <w:rPr>
          <w:szCs w:val="28"/>
        </w:rPr>
        <w:t xml:space="preserve"> </w:t>
      </w:r>
    </w:p>
    <w:p w14:paraId="01C33C55" w14:textId="62AE052F" w:rsidR="009E1312" w:rsidRDefault="009E1312" w:rsidP="009E1312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 xml:space="preserve">В 2021 г. получено 7 актов о внедрении результатов НИОКР в учебный и трудовой процесс (работы </w:t>
      </w:r>
      <w:proofErr w:type="spellStart"/>
      <w:r w:rsidRPr="00582F45">
        <w:rPr>
          <w:szCs w:val="28"/>
        </w:rPr>
        <w:t>Кирбай</w:t>
      </w:r>
      <w:proofErr w:type="spellEnd"/>
      <w:r w:rsidRPr="00582F45">
        <w:rPr>
          <w:szCs w:val="28"/>
        </w:rPr>
        <w:t xml:space="preserve"> А., </w:t>
      </w:r>
      <w:proofErr w:type="spellStart"/>
      <w:r w:rsidRPr="00582F45">
        <w:rPr>
          <w:szCs w:val="28"/>
        </w:rPr>
        <w:t>Примачёвой</w:t>
      </w:r>
      <w:proofErr w:type="spellEnd"/>
      <w:r w:rsidRPr="00582F45">
        <w:rPr>
          <w:szCs w:val="28"/>
        </w:rPr>
        <w:t xml:space="preserve"> Ю., </w:t>
      </w:r>
      <w:proofErr w:type="spellStart"/>
      <w:r w:rsidRPr="00582F45">
        <w:rPr>
          <w:szCs w:val="28"/>
        </w:rPr>
        <w:t>Кручко</w:t>
      </w:r>
      <w:proofErr w:type="spellEnd"/>
      <w:r w:rsidRPr="00582F45">
        <w:rPr>
          <w:szCs w:val="28"/>
        </w:rPr>
        <w:t xml:space="preserve"> В., </w:t>
      </w:r>
      <w:proofErr w:type="spellStart"/>
      <w:r w:rsidRPr="00582F45">
        <w:rPr>
          <w:szCs w:val="28"/>
        </w:rPr>
        <w:t>Сопот</w:t>
      </w:r>
      <w:proofErr w:type="spellEnd"/>
      <w:r w:rsidRPr="00582F45">
        <w:rPr>
          <w:szCs w:val="28"/>
        </w:rPr>
        <w:t xml:space="preserve"> Д., Назаренко Ю., </w:t>
      </w:r>
      <w:proofErr w:type="spellStart"/>
      <w:r w:rsidRPr="00582F45">
        <w:rPr>
          <w:szCs w:val="28"/>
        </w:rPr>
        <w:t>Кирейши</w:t>
      </w:r>
      <w:proofErr w:type="spellEnd"/>
      <w:r w:rsidRPr="00582F45">
        <w:rPr>
          <w:szCs w:val="28"/>
        </w:rPr>
        <w:t xml:space="preserve"> И., Кутикова И.). </w:t>
      </w:r>
    </w:p>
    <w:p w14:paraId="15B136E1" w14:textId="024E01FA" w:rsidR="00396F97" w:rsidRDefault="00396F97" w:rsidP="00396F97">
      <w:pPr>
        <w:pStyle w:val="aa"/>
        <w:ind w:firstLine="708"/>
        <w:contextualSpacing/>
        <w:jc w:val="both"/>
        <w:rPr>
          <w:szCs w:val="28"/>
        </w:rPr>
      </w:pPr>
      <w:r w:rsidRPr="00396F97">
        <w:rPr>
          <w:szCs w:val="28"/>
        </w:rPr>
        <w:t>Студент В.О. Романюк принял участие во II Международном конкурсе философских эссе «Проблема человека в XXI веке», приуроченном ко Всемирному Дню философии (</w:t>
      </w:r>
      <w:proofErr w:type="spellStart"/>
      <w:r w:rsidRPr="00396F97">
        <w:rPr>
          <w:szCs w:val="28"/>
        </w:rPr>
        <w:t>Барановичский</w:t>
      </w:r>
      <w:proofErr w:type="spellEnd"/>
      <w:r w:rsidRPr="00396F97">
        <w:rPr>
          <w:szCs w:val="28"/>
        </w:rPr>
        <w:t xml:space="preserve"> государственный университет, 21.11.2022). В.О. Романюк награжден Дипломом II степени (научный руководитель – А.Д. </w:t>
      </w:r>
      <w:proofErr w:type="spellStart"/>
      <w:r w:rsidRPr="00396F97">
        <w:rPr>
          <w:szCs w:val="28"/>
        </w:rPr>
        <w:t>Павловец</w:t>
      </w:r>
      <w:proofErr w:type="spellEnd"/>
      <w:r w:rsidRPr="00396F97">
        <w:rPr>
          <w:szCs w:val="28"/>
        </w:rPr>
        <w:t>).</w:t>
      </w:r>
    </w:p>
    <w:p w14:paraId="15666AD2" w14:textId="77777777" w:rsidR="00396F97" w:rsidRPr="00582F45" w:rsidRDefault="00396F97" w:rsidP="00396F97">
      <w:pPr>
        <w:pStyle w:val="aa"/>
        <w:ind w:firstLine="283"/>
        <w:contextualSpacing/>
        <w:jc w:val="both"/>
        <w:rPr>
          <w:szCs w:val="28"/>
        </w:rPr>
      </w:pPr>
      <w:r w:rsidRPr="00582F45">
        <w:rPr>
          <w:szCs w:val="28"/>
        </w:rPr>
        <w:t>В 202</w:t>
      </w:r>
      <w:r>
        <w:rPr>
          <w:szCs w:val="28"/>
        </w:rPr>
        <w:t>2</w:t>
      </w:r>
      <w:r w:rsidRPr="00582F45">
        <w:rPr>
          <w:szCs w:val="28"/>
        </w:rPr>
        <w:t xml:space="preserve"> г. получено </w:t>
      </w:r>
      <w:r>
        <w:rPr>
          <w:szCs w:val="28"/>
        </w:rPr>
        <w:t>8</w:t>
      </w:r>
      <w:r w:rsidRPr="00582F45">
        <w:rPr>
          <w:szCs w:val="28"/>
        </w:rPr>
        <w:t xml:space="preserve"> актов о внедрении результатов НИОКР в учебный и трудовой процесс (работы </w:t>
      </w:r>
      <w:proofErr w:type="spellStart"/>
      <w:r>
        <w:rPr>
          <w:szCs w:val="28"/>
        </w:rPr>
        <w:t>Рассафоновой</w:t>
      </w:r>
      <w:proofErr w:type="spellEnd"/>
      <w:r w:rsidRPr="00582F45">
        <w:rPr>
          <w:szCs w:val="28"/>
        </w:rPr>
        <w:t xml:space="preserve"> </w:t>
      </w:r>
      <w:r>
        <w:rPr>
          <w:szCs w:val="28"/>
        </w:rPr>
        <w:t>Т</w:t>
      </w:r>
      <w:r w:rsidRPr="00582F45">
        <w:rPr>
          <w:szCs w:val="28"/>
        </w:rPr>
        <w:t xml:space="preserve">., </w:t>
      </w:r>
      <w:r>
        <w:rPr>
          <w:szCs w:val="28"/>
        </w:rPr>
        <w:t>Ковалевой</w:t>
      </w:r>
      <w:r w:rsidRPr="00582F45">
        <w:rPr>
          <w:szCs w:val="28"/>
        </w:rPr>
        <w:t xml:space="preserve"> </w:t>
      </w:r>
      <w:r>
        <w:rPr>
          <w:szCs w:val="28"/>
        </w:rPr>
        <w:t>Н</w:t>
      </w:r>
      <w:r w:rsidRPr="00582F45">
        <w:rPr>
          <w:szCs w:val="28"/>
        </w:rPr>
        <w:t>.,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Цедрик</w:t>
      </w:r>
      <w:proofErr w:type="spellEnd"/>
      <w:r>
        <w:rPr>
          <w:szCs w:val="28"/>
        </w:rPr>
        <w:t xml:space="preserve"> А., Клещенко Н.</w:t>
      </w:r>
      <w:r w:rsidRPr="00582F45">
        <w:rPr>
          <w:szCs w:val="28"/>
        </w:rPr>
        <w:t xml:space="preserve">). </w:t>
      </w:r>
    </w:p>
    <w:p w14:paraId="053A8D78" w14:textId="77777777" w:rsidR="008044C4" w:rsidRPr="00582F45" w:rsidRDefault="008044C4" w:rsidP="00EF4441">
      <w:pPr>
        <w:pStyle w:val="a4"/>
        <w:ind w:left="0" w:firstLine="709"/>
        <w:jc w:val="right"/>
        <w:rPr>
          <w:szCs w:val="28"/>
        </w:rPr>
      </w:pPr>
      <w:r w:rsidRPr="00582F45">
        <w:rPr>
          <w:szCs w:val="28"/>
        </w:rPr>
        <w:t>1.2 информацию о мерах, направленных на стимулирование НИРС;</w:t>
      </w:r>
    </w:p>
    <w:p w14:paraId="3251D809" w14:textId="77777777" w:rsidR="006A7913" w:rsidRPr="00582F45" w:rsidRDefault="006A7913" w:rsidP="00EF4441">
      <w:pPr>
        <w:widowControl w:val="0"/>
        <w:ind w:left="1069"/>
        <w:jc w:val="right"/>
        <w:rPr>
          <w:szCs w:val="28"/>
        </w:rPr>
      </w:pPr>
    </w:p>
    <w:p w14:paraId="08D9A7E4" w14:textId="77777777" w:rsidR="008044C4" w:rsidRPr="00582F45" w:rsidRDefault="00604259" w:rsidP="00EF4441">
      <w:pPr>
        <w:widowControl w:val="0"/>
        <w:ind w:left="1069"/>
        <w:jc w:val="right"/>
        <w:rPr>
          <w:szCs w:val="28"/>
        </w:rPr>
      </w:pPr>
      <w:r w:rsidRPr="00582F45">
        <w:rPr>
          <w:szCs w:val="28"/>
        </w:rPr>
        <w:t xml:space="preserve">Таблица 2 </w:t>
      </w:r>
      <w:r w:rsidR="008044C4" w:rsidRPr="00582F45">
        <w:rPr>
          <w:szCs w:val="28"/>
        </w:rPr>
        <w:t>Сведен</w:t>
      </w:r>
      <w:r w:rsidR="001C03CD">
        <w:rPr>
          <w:szCs w:val="28"/>
        </w:rPr>
        <w:t>ия об именных стипендиатах в 2021</w:t>
      </w:r>
      <w:r w:rsidR="008044C4" w:rsidRPr="00582F45">
        <w:rPr>
          <w:szCs w:val="28"/>
        </w:rPr>
        <w:t xml:space="preserve"> году</w:t>
      </w:r>
    </w:p>
    <w:p w14:paraId="210A8868" w14:textId="77777777" w:rsidR="008044C4" w:rsidRPr="00582F45" w:rsidRDefault="008044C4" w:rsidP="00EF4441">
      <w:pPr>
        <w:pStyle w:val="a3"/>
        <w:widowControl w:val="0"/>
        <w:ind w:left="1429"/>
        <w:jc w:val="right"/>
        <w:rPr>
          <w:szCs w:val="28"/>
        </w:rPr>
      </w:pPr>
    </w:p>
    <w:tbl>
      <w:tblPr>
        <w:tblW w:w="1046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579"/>
        <w:gridCol w:w="1365"/>
        <w:gridCol w:w="5917"/>
      </w:tblGrid>
      <w:tr w:rsidR="00582F45" w:rsidRPr="00582F45" w14:paraId="2DF6CF03" w14:textId="77777777" w:rsidTr="009A0DF2">
        <w:trPr>
          <w:trHeight w:val="1187"/>
        </w:trPr>
        <w:tc>
          <w:tcPr>
            <w:tcW w:w="606" w:type="dxa"/>
            <w:shd w:val="clear" w:color="auto" w:fill="auto"/>
          </w:tcPr>
          <w:p w14:paraId="2C1FC890" w14:textId="77777777" w:rsidR="00B533BF" w:rsidRPr="00582F45" w:rsidRDefault="00B533BF" w:rsidP="009A0DF2">
            <w:pPr>
              <w:jc w:val="center"/>
              <w:rPr>
                <w:szCs w:val="28"/>
                <w:lang w:eastAsia="en-US"/>
              </w:rPr>
            </w:pPr>
            <w:r w:rsidRPr="00582F45">
              <w:rPr>
                <w:szCs w:val="28"/>
                <w:lang w:eastAsia="en-US"/>
              </w:rPr>
              <w:t>№ п/п</w:t>
            </w:r>
          </w:p>
        </w:tc>
        <w:tc>
          <w:tcPr>
            <w:tcW w:w="2579" w:type="dxa"/>
            <w:shd w:val="clear" w:color="auto" w:fill="auto"/>
          </w:tcPr>
          <w:p w14:paraId="5A5DFA6D" w14:textId="77777777" w:rsidR="00B533BF" w:rsidRPr="00582F45" w:rsidRDefault="00B533BF" w:rsidP="009A0DF2">
            <w:pPr>
              <w:jc w:val="center"/>
              <w:rPr>
                <w:szCs w:val="28"/>
                <w:lang w:eastAsia="en-US"/>
              </w:rPr>
            </w:pPr>
            <w:r w:rsidRPr="00582F45">
              <w:rPr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365" w:type="dxa"/>
            <w:shd w:val="clear" w:color="auto" w:fill="auto"/>
          </w:tcPr>
          <w:p w14:paraId="625D17B0" w14:textId="77777777" w:rsidR="00B533BF" w:rsidRPr="00582F45" w:rsidRDefault="00B533BF" w:rsidP="009A0DF2">
            <w:pPr>
              <w:jc w:val="center"/>
              <w:rPr>
                <w:szCs w:val="28"/>
                <w:lang w:eastAsia="en-US"/>
              </w:rPr>
            </w:pPr>
            <w:r w:rsidRPr="00582F45">
              <w:rPr>
                <w:szCs w:val="28"/>
                <w:lang w:eastAsia="en-US"/>
              </w:rPr>
              <w:t>Курс</w:t>
            </w:r>
          </w:p>
          <w:p w14:paraId="2862B0F4" w14:textId="77777777" w:rsidR="00B533BF" w:rsidRPr="00582F45" w:rsidRDefault="00B533BF" w:rsidP="009A0DF2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917" w:type="dxa"/>
            <w:shd w:val="clear" w:color="auto" w:fill="auto"/>
          </w:tcPr>
          <w:p w14:paraId="6D2B3756" w14:textId="77777777" w:rsidR="00B533BF" w:rsidRPr="00582F45" w:rsidRDefault="00B533BF" w:rsidP="009A0DF2">
            <w:pPr>
              <w:jc w:val="center"/>
              <w:rPr>
                <w:szCs w:val="28"/>
                <w:lang w:eastAsia="en-US"/>
              </w:rPr>
            </w:pPr>
            <w:r w:rsidRPr="00582F45">
              <w:rPr>
                <w:szCs w:val="28"/>
              </w:rPr>
              <w:t>Наименование стипендии, кем и когда назначена; краткая характеристика основных достижений и обоснование назначения стипендии</w:t>
            </w:r>
          </w:p>
        </w:tc>
      </w:tr>
      <w:tr w:rsidR="00582F45" w:rsidRPr="00582F45" w14:paraId="1E169D30" w14:textId="77777777" w:rsidTr="00343594">
        <w:trPr>
          <w:trHeight w:val="719"/>
        </w:trPr>
        <w:tc>
          <w:tcPr>
            <w:tcW w:w="606" w:type="dxa"/>
            <w:shd w:val="clear" w:color="auto" w:fill="auto"/>
          </w:tcPr>
          <w:p w14:paraId="707067CD" w14:textId="16AB51F5" w:rsidR="00B533BF" w:rsidRPr="00582F45" w:rsidRDefault="00B533BF" w:rsidP="009A0DF2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579" w:type="dxa"/>
            <w:shd w:val="clear" w:color="auto" w:fill="auto"/>
          </w:tcPr>
          <w:p w14:paraId="234B08C7" w14:textId="4573E664" w:rsidR="00B533BF" w:rsidRPr="00582F45" w:rsidRDefault="00343594" w:rsidP="009A0DF2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14:paraId="109C83F3" w14:textId="0A5A61A0" w:rsidR="00B533BF" w:rsidRPr="00582F45" w:rsidRDefault="00B533BF" w:rsidP="009A0DF2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917" w:type="dxa"/>
            <w:shd w:val="clear" w:color="auto" w:fill="auto"/>
          </w:tcPr>
          <w:p w14:paraId="5F7EC9F5" w14:textId="485FDBB1" w:rsidR="00B533BF" w:rsidRPr="00582F45" w:rsidRDefault="00B533BF" w:rsidP="009A0DF2">
            <w:pPr>
              <w:jc w:val="both"/>
              <w:rPr>
                <w:szCs w:val="28"/>
              </w:rPr>
            </w:pPr>
          </w:p>
        </w:tc>
      </w:tr>
    </w:tbl>
    <w:p w14:paraId="64990477" w14:textId="77777777" w:rsidR="00BD778E" w:rsidRPr="00582F45" w:rsidRDefault="00BD778E" w:rsidP="00BD778E">
      <w:pPr>
        <w:pStyle w:val="a4"/>
        <w:rPr>
          <w:szCs w:val="28"/>
        </w:rPr>
      </w:pPr>
    </w:p>
    <w:p w14:paraId="5D4D34C0" w14:textId="6319769F" w:rsidR="00BD778E" w:rsidRPr="00582F45" w:rsidRDefault="00343594" w:rsidP="00343594">
      <w:pPr>
        <w:pStyle w:val="aa"/>
        <w:ind w:firstLine="708"/>
        <w:contextualSpacing/>
        <w:jc w:val="both"/>
        <w:rPr>
          <w:szCs w:val="28"/>
        </w:rPr>
      </w:pPr>
      <w:r>
        <w:rPr>
          <w:szCs w:val="28"/>
        </w:rPr>
        <w:t>В</w:t>
      </w:r>
      <w:r w:rsidR="00BD778E" w:rsidRPr="00582F45">
        <w:rPr>
          <w:szCs w:val="28"/>
        </w:rPr>
        <w:t xml:space="preserve"> </w:t>
      </w:r>
      <w:r w:rsidR="00BD778E" w:rsidRPr="00343594">
        <w:rPr>
          <w:szCs w:val="28"/>
        </w:rPr>
        <w:t>первой полови</w:t>
      </w:r>
      <w:r w:rsidR="002F01E3" w:rsidRPr="00343594">
        <w:rPr>
          <w:szCs w:val="28"/>
        </w:rPr>
        <w:t>не 202</w:t>
      </w:r>
      <w:r w:rsidRPr="00343594">
        <w:rPr>
          <w:szCs w:val="28"/>
        </w:rPr>
        <w:t>2</w:t>
      </w:r>
      <w:r w:rsidR="00696E04" w:rsidRPr="00343594">
        <w:rPr>
          <w:szCs w:val="28"/>
        </w:rPr>
        <w:t xml:space="preserve"> г. стипендии Совета университета</w:t>
      </w:r>
      <w:r w:rsidR="002F01E3" w:rsidRPr="00343594">
        <w:rPr>
          <w:szCs w:val="28"/>
        </w:rPr>
        <w:t xml:space="preserve"> получали </w:t>
      </w:r>
      <w:r>
        <w:rPr>
          <w:szCs w:val="28"/>
        </w:rPr>
        <w:t>6</w:t>
      </w:r>
      <w:r w:rsidR="002F01E3" w:rsidRPr="00343594">
        <w:rPr>
          <w:szCs w:val="28"/>
        </w:rPr>
        <w:t xml:space="preserve"> студентов</w:t>
      </w:r>
      <w:r w:rsidR="002333D7" w:rsidRPr="00343594">
        <w:rPr>
          <w:szCs w:val="28"/>
        </w:rPr>
        <w:t xml:space="preserve"> факультета истории и межкультурных коммуникаций</w:t>
      </w:r>
      <w:r w:rsidR="002F01E3" w:rsidRPr="00343594">
        <w:rPr>
          <w:szCs w:val="28"/>
        </w:rPr>
        <w:t>:</w:t>
      </w:r>
      <w:r w:rsidR="002333D7" w:rsidRPr="00343594">
        <w:rPr>
          <w:szCs w:val="28"/>
        </w:rPr>
        <w:t xml:space="preserve"> </w:t>
      </w:r>
      <w:r w:rsidRPr="00343594">
        <w:rPr>
          <w:szCs w:val="28"/>
        </w:rPr>
        <w:t>Рябцев Д</w:t>
      </w:r>
      <w:r>
        <w:rPr>
          <w:szCs w:val="28"/>
        </w:rPr>
        <w:t xml:space="preserve">., </w:t>
      </w:r>
      <w:proofErr w:type="spellStart"/>
      <w:r w:rsidRPr="00343594">
        <w:rPr>
          <w:szCs w:val="28"/>
        </w:rPr>
        <w:t>Дежко</w:t>
      </w:r>
      <w:proofErr w:type="spellEnd"/>
      <w:r w:rsidRPr="00343594">
        <w:rPr>
          <w:szCs w:val="28"/>
        </w:rPr>
        <w:t xml:space="preserve"> А</w:t>
      </w:r>
      <w:r>
        <w:rPr>
          <w:szCs w:val="28"/>
        </w:rPr>
        <w:t xml:space="preserve">., </w:t>
      </w:r>
      <w:r w:rsidRPr="00343594">
        <w:rPr>
          <w:szCs w:val="28"/>
        </w:rPr>
        <w:t>Новикова В</w:t>
      </w:r>
      <w:r>
        <w:rPr>
          <w:szCs w:val="28"/>
        </w:rPr>
        <w:t xml:space="preserve">., </w:t>
      </w:r>
      <w:proofErr w:type="spellStart"/>
      <w:r w:rsidRPr="00343594">
        <w:rPr>
          <w:szCs w:val="28"/>
        </w:rPr>
        <w:t>Сивова</w:t>
      </w:r>
      <w:proofErr w:type="spellEnd"/>
      <w:r w:rsidRPr="00343594">
        <w:rPr>
          <w:szCs w:val="28"/>
        </w:rPr>
        <w:t xml:space="preserve"> </w:t>
      </w:r>
      <w:proofErr w:type="spellStart"/>
      <w:proofErr w:type="gramStart"/>
      <w:r w:rsidRPr="00343594">
        <w:rPr>
          <w:szCs w:val="28"/>
        </w:rPr>
        <w:t>П</w:t>
      </w:r>
      <w:r>
        <w:rPr>
          <w:szCs w:val="28"/>
        </w:rPr>
        <w:t>.,</w:t>
      </w:r>
      <w:r w:rsidRPr="00343594">
        <w:rPr>
          <w:szCs w:val="28"/>
        </w:rPr>
        <w:t>Сильченко</w:t>
      </w:r>
      <w:proofErr w:type="spellEnd"/>
      <w:proofErr w:type="gramEnd"/>
      <w:r w:rsidRPr="00343594">
        <w:rPr>
          <w:szCs w:val="28"/>
        </w:rPr>
        <w:t xml:space="preserve"> С</w:t>
      </w:r>
      <w:r>
        <w:rPr>
          <w:szCs w:val="28"/>
        </w:rPr>
        <w:t xml:space="preserve">., </w:t>
      </w:r>
      <w:proofErr w:type="spellStart"/>
      <w:r w:rsidRPr="00343594">
        <w:rPr>
          <w:szCs w:val="28"/>
        </w:rPr>
        <w:t>Солодкин</w:t>
      </w:r>
      <w:proofErr w:type="spellEnd"/>
      <w:r w:rsidRPr="00343594">
        <w:rPr>
          <w:szCs w:val="28"/>
        </w:rPr>
        <w:t xml:space="preserve"> А</w:t>
      </w:r>
      <w:r>
        <w:rPr>
          <w:szCs w:val="28"/>
        </w:rPr>
        <w:t xml:space="preserve">. </w:t>
      </w:r>
      <w:r w:rsidR="00BD778E" w:rsidRPr="00582F45">
        <w:rPr>
          <w:szCs w:val="28"/>
        </w:rPr>
        <w:t>Стипендия была назначена за высокие результаты в учёбе, научной деятельности в рамках студенческой науки, активное участие в культурной и общественной жизни университета.</w:t>
      </w:r>
      <w:r w:rsidR="00D56357" w:rsidRPr="00582F45">
        <w:rPr>
          <w:szCs w:val="28"/>
        </w:rPr>
        <w:t xml:space="preserve"> </w:t>
      </w:r>
    </w:p>
    <w:p w14:paraId="37A0FE34" w14:textId="603C0413" w:rsidR="00696E04" w:rsidRPr="00582F45" w:rsidRDefault="00696E04" w:rsidP="00696E04">
      <w:pPr>
        <w:pStyle w:val="a4"/>
        <w:ind w:left="0" w:firstLine="708"/>
        <w:rPr>
          <w:szCs w:val="28"/>
        </w:rPr>
      </w:pPr>
      <w:r w:rsidRPr="00582F45">
        <w:rPr>
          <w:szCs w:val="28"/>
        </w:rPr>
        <w:lastRenderedPageBreak/>
        <w:t>Во втором полугодии 202</w:t>
      </w:r>
      <w:r w:rsidR="00343594">
        <w:rPr>
          <w:szCs w:val="28"/>
        </w:rPr>
        <w:t>2</w:t>
      </w:r>
      <w:r w:rsidRPr="00582F45">
        <w:rPr>
          <w:szCs w:val="28"/>
        </w:rPr>
        <w:t xml:space="preserve"> г. 6 студентов факультета получали стипендию Совета университета</w:t>
      </w:r>
      <w:r w:rsidR="00D56357" w:rsidRPr="00582F45">
        <w:rPr>
          <w:szCs w:val="28"/>
        </w:rPr>
        <w:t>:</w:t>
      </w:r>
      <w:r w:rsidR="00FC12A2">
        <w:rPr>
          <w:szCs w:val="28"/>
        </w:rPr>
        <w:t xml:space="preserve"> </w:t>
      </w:r>
      <w:proofErr w:type="spellStart"/>
      <w:r w:rsidR="002F01E3" w:rsidRPr="00582F45">
        <w:rPr>
          <w:szCs w:val="28"/>
        </w:rPr>
        <w:t>Дежко</w:t>
      </w:r>
      <w:proofErr w:type="spellEnd"/>
      <w:r w:rsidR="002F01E3" w:rsidRPr="00582F45">
        <w:rPr>
          <w:szCs w:val="28"/>
        </w:rPr>
        <w:t xml:space="preserve"> А., </w:t>
      </w:r>
      <w:proofErr w:type="spellStart"/>
      <w:r w:rsidR="00D56357" w:rsidRPr="00582F45">
        <w:rPr>
          <w:szCs w:val="28"/>
        </w:rPr>
        <w:t>Клеймёнова</w:t>
      </w:r>
      <w:proofErr w:type="spellEnd"/>
      <w:r w:rsidR="00D56357" w:rsidRPr="00582F45">
        <w:rPr>
          <w:szCs w:val="28"/>
        </w:rPr>
        <w:t xml:space="preserve"> Е., Рябцев Д., </w:t>
      </w:r>
      <w:proofErr w:type="spellStart"/>
      <w:r w:rsidR="00D56357" w:rsidRPr="00582F45">
        <w:rPr>
          <w:szCs w:val="28"/>
        </w:rPr>
        <w:t>Сивова</w:t>
      </w:r>
      <w:proofErr w:type="spellEnd"/>
      <w:r w:rsidR="00D56357" w:rsidRPr="00582F45">
        <w:rPr>
          <w:szCs w:val="28"/>
        </w:rPr>
        <w:t xml:space="preserve"> П.</w:t>
      </w:r>
      <w:r w:rsidR="00FC12A2">
        <w:rPr>
          <w:szCs w:val="28"/>
        </w:rPr>
        <w:t xml:space="preserve">, </w:t>
      </w:r>
      <w:proofErr w:type="spellStart"/>
      <w:r w:rsidR="00FC12A2">
        <w:rPr>
          <w:szCs w:val="28"/>
        </w:rPr>
        <w:t>Сухаркова</w:t>
      </w:r>
      <w:proofErr w:type="spellEnd"/>
      <w:r w:rsidR="00FC12A2">
        <w:rPr>
          <w:szCs w:val="28"/>
        </w:rPr>
        <w:t xml:space="preserve"> Е., </w:t>
      </w:r>
      <w:proofErr w:type="spellStart"/>
      <w:r w:rsidR="00FC12A2">
        <w:rPr>
          <w:szCs w:val="28"/>
        </w:rPr>
        <w:t>Друк</w:t>
      </w:r>
      <w:proofErr w:type="spellEnd"/>
      <w:r w:rsidR="00FC12A2">
        <w:rPr>
          <w:szCs w:val="28"/>
        </w:rPr>
        <w:t xml:space="preserve"> И. </w:t>
      </w:r>
      <w:r w:rsidRPr="00582F45">
        <w:rPr>
          <w:szCs w:val="28"/>
        </w:rPr>
        <w:t>Стипендия была назначена за высокие результаты в учёбе, научной деятельности в рамках студенческой науки, активное участие в культурной и общественной жизни университета.</w:t>
      </w:r>
    </w:p>
    <w:p w14:paraId="784EBC7A" w14:textId="77777777" w:rsidR="00C82E64" w:rsidRPr="00582F45" w:rsidRDefault="00C82E64" w:rsidP="00C82E64">
      <w:pPr>
        <w:pStyle w:val="a4"/>
        <w:ind w:left="0"/>
        <w:rPr>
          <w:szCs w:val="28"/>
        </w:rPr>
      </w:pPr>
    </w:p>
    <w:p w14:paraId="50DA1FCB" w14:textId="77777777" w:rsidR="00C535D8" w:rsidRPr="00604259" w:rsidRDefault="00C535D8" w:rsidP="00C535D8">
      <w:pPr>
        <w:shd w:val="clear" w:color="auto" w:fill="FFFFFF"/>
        <w:ind w:left="5103"/>
        <w:jc w:val="both"/>
        <w:rPr>
          <w:szCs w:val="28"/>
        </w:rPr>
      </w:pPr>
      <w:r w:rsidRPr="00604259">
        <w:rPr>
          <w:iCs/>
          <w:color w:val="000000"/>
          <w:spacing w:val="-1"/>
          <w:szCs w:val="28"/>
        </w:rPr>
        <w:t>Таблица 3.</w:t>
      </w:r>
      <w:r w:rsidRPr="00604259">
        <w:rPr>
          <w:color w:val="000000"/>
          <w:spacing w:val="-1"/>
          <w:szCs w:val="28"/>
        </w:rPr>
        <w:t xml:space="preserve"> Информация о научно-исследовательских </w:t>
      </w:r>
      <w:r w:rsidRPr="00604259">
        <w:rPr>
          <w:color w:val="000000"/>
          <w:szCs w:val="28"/>
        </w:rPr>
        <w:t>проектах, выполняемых в _____</w:t>
      </w:r>
      <w:r w:rsidRPr="00604259">
        <w:rPr>
          <w:color w:val="000000"/>
          <w:spacing w:val="-2"/>
          <w:szCs w:val="28"/>
        </w:rPr>
        <w:t>году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570"/>
        <w:gridCol w:w="1342"/>
        <w:gridCol w:w="1203"/>
        <w:gridCol w:w="1315"/>
        <w:gridCol w:w="1904"/>
        <w:gridCol w:w="1400"/>
      </w:tblGrid>
      <w:tr w:rsidR="00C535D8" w:rsidRPr="006A7913" w14:paraId="177D0F1D" w14:textId="77777777" w:rsidTr="00E85B48">
        <w:trPr>
          <w:trHeight w:val="804"/>
          <w:jc w:val="center"/>
        </w:trPr>
        <w:tc>
          <w:tcPr>
            <w:tcW w:w="1778" w:type="dxa"/>
            <w:vMerge w:val="restart"/>
            <w:vAlign w:val="center"/>
          </w:tcPr>
          <w:p w14:paraId="5B029074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</w:rPr>
            </w:pPr>
            <w:r w:rsidRPr="00D3499B">
              <w:rPr>
                <w:color w:val="000000"/>
                <w:sz w:val="24"/>
              </w:rPr>
              <w:t>Наименование научно-исследовательского проекта</w:t>
            </w:r>
            <w:r w:rsidRPr="00D3499B">
              <w:rPr>
                <w:color w:val="000000"/>
                <w:spacing w:val="-1"/>
                <w:sz w:val="24"/>
              </w:rPr>
              <w:t>, срок выполнения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0C6C8697" w14:textId="77777777" w:rsidR="00C535D8" w:rsidRPr="00D3499B" w:rsidRDefault="00C535D8" w:rsidP="00E85B48">
            <w:pPr>
              <w:tabs>
                <w:tab w:val="left" w:leader="underscore" w:pos="6317"/>
              </w:tabs>
              <w:ind w:left="-31" w:right="-32"/>
              <w:jc w:val="center"/>
              <w:rPr>
                <w:sz w:val="24"/>
              </w:rPr>
            </w:pPr>
            <w:r w:rsidRPr="00D3499B">
              <w:rPr>
                <w:color w:val="000000"/>
                <w:spacing w:val="-1"/>
                <w:sz w:val="24"/>
              </w:rPr>
              <w:t xml:space="preserve">Ф.И.О. </w:t>
            </w:r>
            <w:r w:rsidRPr="00D3499B">
              <w:rPr>
                <w:color w:val="000000"/>
                <w:spacing w:val="-2"/>
                <w:sz w:val="24"/>
              </w:rPr>
              <w:t xml:space="preserve">научного </w:t>
            </w:r>
            <w:r w:rsidRPr="00D3499B">
              <w:rPr>
                <w:color w:val="000000"/>
                <w:sz w:val="24"/>
              </w:rPr>
              <w:t>руководителя</w:t>
            </w:r>
          </w:p>
        </w:tc>
        <w:tc>
          <w:tcPr>
            <w:tcW w:w="3860" w:type="dxa"/>
            <w:gridSpan w:val="3"/>
          </w:tcPr>
          <w:p w14:paraId="3A73F72B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</w:rPr>
            </w:pPr>
            <w:r w:rsidRPr="00D3499B">
              <w:rPr>
                <w:sz w:val="24"/>
              </w:rPr>
              <w:t>Количество участвующих в выполнении проекта, чел.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14:paraId="0DDDFBD3" w14:textId="77777777" w:rsidR="00C535D8" w:rsidRPr="00D3499B" w:rsidRDefault="00C535D8" w:rsidP="00E85B48">
            <w:pPr>
              <w:tabs>
                <w:tab w:val="left" w:leader="underscore" w:pos="6317"/>
              </w:tabs>
              <w:ind w:left="-75" w:right="-80"/>
              <w:jc w:val="center"/>
              <w:rPr>
                <w:color w:val="000000"/>
                <w:spacing w:val="-3"/>
                <w:sz w:val="24"/>
              </w:rPr>
            </w:pPr>
            <w:r w:rsidRPr="00D3499B">
              <w:rPr>
                <w:color w:val="000000"/>
                <w:spacing w:val="-2"/>
                <w:sz w:val="24"/>
              </w:rPr>
              <w:t xml:space="preserve">Наименование государственного </w:t>
            </w:r>
            <w:r w:rsidRPr="00D3499B">
              <w:rPr>
                <w:color w:val="000000"/>
                <w:spacing w:val="-3"/>
                <w:sz w:val="24"/>
              </w:rPr>
              <w:t>органа, УВО, иной организации, финансирующей</w:t>
            </w:r>
          </w:p>
          <w:p w14:paraId="181280E8" w14:textId="77777777" w:rsidR="00C535D8" w:rsidRPr="00D3499B" w:rsidRDefault="00C535D8" w:rsidP="00E85B48">
            <w:pPr>
              <w:tabs>
                <w:tab w:val="left" w:leader="underscore" w:pos="6317"/>
              </w:tabs>
              <w:ind w:left="-75" w:right="-80"/>
              <w:jc w:val="center"/>
              <w:rPr>
                <w:sz w:val="24"/>
              </w:rPr>
            </w:pPr>
            <w:r w:rsidRPr="00D3499B">
              <w:rPr>
                <w:color w:val="000000"/>
                <w:spacing w:val="-3"/>
                <w:sz w:val="24"/>
              </w:rPr>
              <w:t>проект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18E8010D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</w:rPr>
            </w:pPr>
            <w:r w:rsidRPr="00D3499B">
              <w:rPr>
                <w:color w:val="000000"/>
                <w:spacing w:val="-2"/>
                <w:sz w:val="24"/>
              </w:rPr>
              <w:t xml:space="preserve">Объем </w:t>
            </w:r>
            <w:proofErr w:type="spellStart"/>
            <w:r w:rsidRPr="00D3499B">
              <w:rPr>
                <w:color w:val="000000"/>
                <w:spacing w:val="-2"/>
                <w:sz w:val="24"/>
              </w:rPr>
              <w:t>финанси-рования</w:t>
            </w:r>
            <w:proofErr w:type="spellEnd"/>
            <w:r w:rsidRPr="00D3499B">
              <w:rPr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3499B">
              <w:rPr>
                <w:color w:val="000000"/>
                <w:spacing w:val="-2"/>
                <w:sz w:val="24"/>
              </w:rPr>
              <w:t>тыс</w:t>
            </w:r>
            <w:r w:rsidRPr="00D3499B">
              <w:rPr>
                <w:color w:val="000000"/>
                <w:spacing w:val="-3"/>
                <w:sz w:val="24"/>
              </w:rPr>
              <w:t>.руб</w:t>
            </w:r>
            <w:proofErr w:type="spellEnd"/>
            <w:r w:rsidRPr="00D3499B">
              <w:rPr>
                <w:color w:val="000000"/>
                <w:spacing w:val="-3"/>
                <w:sz w:val="24"/>
              </w:rPr>
              <w:t>.</w:t>
            </w:r>
          </w:p>
        </w:tc>
      </w:tr>
      <w:tr w:rsidR="00C535D8" w:rsidRPr="006A7913" w14:paraId="7CF83FF7" w14:textId="77777777" w:rsidTr="00E85B48">
        <w:trPr>
          <w:trHeight w:val="804"/>
          <w:jc w:val="center"/>
        </w:trPr>
        <w:tc>
          <w:tcPr>
            <w:tcW w:w="1778" w:type="dxa"/>
            <w:vMerge/>
            <w:vAlign w:val="center"/>
          </w:tcPr>
          <w:p w14:paraId="33B998A3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72217B88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98CF3D7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</w:rPr>
            </w:pPr>
            <w:r w:rsidRPr="00D3499B">
              <w:rPr>
                <w:sz w:val="24"/>
              </w:rPr>
              <w:t>студенты</w:t>
            </w:r>
            <w:r w:rsidRPr="00D3499B">
              <w:rPr>
                <w:sz w:val="24"/>
                <w:lang w:val="en-US"/>
              </w:rPr>
              <w:t>I</w:t>
            </w:r>
            <w:r w:rsidRPr="00D3499B">
              <w:rPr>
                <w:sz w:val="24"/>
              </w:rPr>
              <w:t xml:space="preserve"> ступени высшего образования</w:t>
            </w:r>
          </w:p>
        </w:tc>
        <w:tc>
          <w:tcPr>
            <w:tcW w:w="1203" w:type="dxa"/>
            <w:vAlign w:val="center"/>
          </w:tcPr>
          <w:p w14:paraId="7F733414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</w:rPr>
            </w:pPr>
            <w:r w:rsidRPr="00D3499B">
              <w:rPr>
                <w:sz w:val="24"/>
              </w:rPr>
              <w:t>магистранты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1A1CD38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</w:rPr>
            </w:pPr>
            <w:r w:rsidRPr="00D3499B">
              <w:rPr>
                <w:sz w:val="24"/>
              </w:rPr>
              <w:t>аспиранты</w:t>
            </w:r>
          </w:p>
        </w:tc>
        <w:tc>
          <w:tcPr>
            <w:tcW w:w="1904" w:type="dxa"/>
            <w:vMerge/>
            <w:shd w:val="clear" w:color="auto" w:fill="auto"/>
            <w:vAlign w:val="center"/>
          </w:tcPr>
          <w:p w14:paraId="374A8AD3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color w:val="000000"/>
                <w:spacing w:val="-2"/>
                <w:sz w:val="24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14:paraId="41BCA44F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color w:val="000000"/>
                <w:spacing w:val="-2"/>
                <w:sz w:val="24"/>
              </w:rPr>
            </w:pPr>
          </w:p>
        </w:tc>
      </w:tr>
      <w:tr w:rsidR="00C535D8" w:rsidRPr="006A7913" w14:paraId="5A134441" w14:textId="77777777" w:rsidTr="00E85B48">
        <w:trPr>
          <w:trHeight w:val="212"/>
          <w:jc w:val="center"/>
        </w:trPr>
        <w:tc>
          <w:tcPr>
            <w:tcW w:w="1778" w:type="dxa"/>
            <w:vAlign w:val="center"/>
          </w:tcPr>
          <w:p w14:paraId="5ABADBB1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>М  21-75 «Конфессиональные процессы в Беларуси во второй половине 20 – начале 21 веков»</w:t>
            </w:r>
          </w:p>
        </w:tc>
        <w:tc>
          <w:tcPr>
            <w:tcW w:w="1570" w:type="dxa"/>
            <w:shd w:val="clear" w:color="auto" w:fill="auto"/>
          </w:tcPr>
          <w:p w14:paraId="4D8B03F8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Черепко С</w:t>
            </w:r>
            <w:r w:rsidRPr="00D3499B">
              <w:rPr>
                <w:sz w:val="24"/>
                <w:lang w:val="be-BY"/>
              </w:rPr>
              <w:t>.</w:t>
            </w:r>
            <w:r>
              <w:rPr>
                <w:sz w:val="24"/>
                <w:lang w:val="be-BY"/>
              </w:rPr>
              <w:t>А.</w:t>
            </w:r>
            <w:r w:rsidRPr="00D3499B">
              <w:rPr>
                <w:sz w:val="24"/>
                <w:lang w:val="be-BY"/>
              </w:rPr>
              <w:t xml:space="preserve"> ,к.и.н., доцент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92425CC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 xml:space="preserve">Студент </w:t>
            </w:r>
            <w:r>
              <w:rPr>
                <w:sz w:val="24"/>
                <w:lang w:val="be-BY"/>
              </w:rPr>
              <w:t>3</w:t>
            </w:r>
            <w:r w:rsidRPr="00D3499B">
              <w:rPr>
                <w:sz w:val="24"/>
                <w:lang w:val="be-BY"/>
              </w:rPr>
              <w:t xml:space="preserve"> курса </w:t>
            </w:r>
            <w:r>
              <w:rPr>
                <w:sz w:val="24"/>
                <w:lang w:val="be-BY"/>
              </w:rPr>
              <w:t>Попов</w:t>
            </w:r>
            <w:r w:rsidRPr="00D3499B">
              <w:rPr>
                <w:sz w:val="24"/>
                <w:lang w:val="be-BY"/>
              </w:rPr>
              <w:t xml:space="preserve"> </w:t>
            </w:r>
            <w:r>
              <w:rPr>
                <w:sz w:val="24"/>
                <w:lang w:val="be-BY"/>
              </w:rPr>
              <w:t>И</w:t>
            </w:r>
            <w:r w:rsidRPr="00D3499B">
              <w:rPr>
                <w:sz w:val="24"/>
                <w:lang w:val="be-BY"/>
              </w:rPr>
              <w:t xml:space="preserve">. </w:t>
            </w:r>
          </w:p>
        </w:tc>
        <w:tc>
          <w:tcPr>
            <w:tcW w:w="1203" w:type="dxa"/>
          </w:tcPr>
          <w:p w14:paraId="2ACAE1BF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</w:p>
          <w:p w14:paraId="44431FAC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</w:p>
          <w:p w14:paraId="5E22E7AB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  <w:lang w:val="be-BY"/>
              </w:rPr>
            </w:pPr>
          </w:p>
          <w:p w14:paraId="7C1E7152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>-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6EE4DB3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>-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F27B00E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>Республиканский бюджет</w:t>
            </w:r>
          </w:p>
          <w:p w14:paraId="6099F5BB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D74EF76" w14:textId="77777777" w:rsidR="00C535D8" w:rsidRPr="00D3499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>10</w:t>
            </w:r>
          </w:p>
        </w:tc>
      </w:tr>
      <w:tr w:rsidR="00C535D8" w:rsidRPr="005A6EBB" w14:paraId="464274A1" w14:textId="77777777" w:rsidTr="00E85B48">
        <w:trPr>
          <w:trHeight w:val="212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8E8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>М 21-76 «Эволюция структуры и организации войска Великого Княжества Литовского во второй половине XVI-XVIII вв.»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B735" w14:textId="77777777" w:rsidR="00C535D8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Черепко С.А.,</w:t>
            </w:r>
          </w:p>
          <w:p w14:paraId="42145EAB" w14:textId="77777777" w:rsidR="00C535D8" w:rsidRPr="005A6EBB" w:rsidRDefault="00C535D8" w:rsidP="00E85B48">
            <w:pPr>
              <w:tabs>
                <w:tab w:val="left" w:leader="underscore" w:pos="6317"/>
              </w:tabs>
              <w:rPr>
                <w:sz w:val="24"/>
                <w:lang w:val="be-BY"/>
              </w:rPr>
            </w:pPr>
            <w:r w:rsidRPr="00D3499B">
              <w:rPr>
                <w:sz w:val="24"/>
                <w:lang w:val="be-BY"/>
              </w:rPr>
              <w:t>к.и.н., доцент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AE0C" w14:textId="77777777" w:rsidR="00C535D8" w:rsidRPr="006863E0" w:rsidRDefault="00C535D8" w:rsidP="00E85B48">
            <w:pPr>
              <w:tabs>
                <w:tab w:val="left" w:leader="underscore" w:pos="6317"/>
              </w:tabs>
              <w:rPr>
                <w:sz w:val="24"/>
              </w:rPr>
            </w:pPr>
            <w:r w:rsidRPr="006863E0">
              <w:rPr>
                <w:sz w:val="24"/>
              </w:rPr>
              <w:t>Студентка</w:t>
            </w:r>
          </w:p>
          <w:p w14:paraId="3DA1D9BA" w14:textId="77777777" w:rsidR="00C535D8" w:rsidRPr="006863E0" w:rsidRDefault="00C535D8" w:rsidP="00E85B48">
            <w:pPr>
              <w:tabs>
                <w:tab w:val="left" w:leader="underscore" w:pos="6317"/>
              </w:tabs>
              <w:rPr>
                <w:sz w:val="24"/>
              </w:rPr>
            </w:pPr>
            <w:r w:rsidRPr="006863E0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Pr="006863E0">
              <w:rPr>
                <w:sz w:val="24"/>
              </w:rPr>
              <w:t xml:space="preserve"> курса</w:t>
            </w:r>
          </w:p>
          <w:p w14:paraId="052A8679" w14:textId="77777777" w:rsidR="00C535D8" w:rsidRPr="00D3499B" w:rsidRDefault="00C535D8" w:rsidP="00E85B48">
            <w:pPr>
              <w:tabs>
                <w:tab w:val="left" w:leader="underscore" w:pos="6317"/>
              </w:tabs>
              <w:rPr>
                <w:sz w:val="24"/>
              </w:rPr>
            </w:pPr>
            <w:proofErr w:type="spellStart"/>
            <w:r w:rsidRPr="006863E0">
              <w:rPr>
                <w:sz w:val="24"/>
              </w:rPr>
              <w:t>Макущенко</w:t>
            </w:r>
            <w:proofErr w:type="spellEnd"/>
            <w:r w:rsidRPr="006863E0">
              <w:rPr>
                <w:sz w:val="24"/>
              </w:rPr>
              <w:t xml:space="preserve"> Н.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186" w14:textId="77777777" w:rsidR="00C535D8" w:rsidRDefault="00C535D8" w:rsidP="00E85B48">
            <w:pPr>
              <w:tabs>
                <w:tab w:val="left" w:leader="underscore" w:pos="6317"/>
              </w:tabs>
              <w:rPr>
                <w:sz w:val="24"/>
              </w:rPr>
            </w:pPr>
          </w:p>
          <w:p w14:paraId="739109E7" w14:textId="77777777" w:rsidR="00C535D8" w:rsidRDefault="00C535D8" w:rsidP="00E85B48">
            <w:pPr>
              <w:tabs>
                <w:tab w:val="left" w:leader="underscore" w:pos="6317"/>
              </w:tabs>
              <w:rPr>
                <w:sz w:val="24"/>
              </w:rPr>
            </w:pPr>
          </w:p>
          <w:p w14:paraId="1E35D629" w14:textId="77777777" w:rsidR="00C535D8" w:rsidRPr="005A6EBB" w:rsidRDefault="00C535D8" w:rsidP="00E85B48">
            <w:pPr>
              <w:tabs>
                <w:tab w:val="left" w:leader="underscore" w:pos="6317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A476" w14:textId="77777777" w:rsidR="00C535D8" w:rsidRPr="005A6EBB" w:rsidRDefault="00C535D8" w:rsidP="00E85B48">
            <w:pPr>
              <w:tabs>
                <w:tab w:val="left" w:leader="underscore" w:pos="631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F3DE" w14:textId="77777777" w:rsidR="00C535D8" w:rsidRPr="005A6EBB" w:rsidRDefault="00C535D8" w:rsidP="00E85B48">
            <w:pPr>
              <w:tabs>
                <w:tab w:val="left" w:leader="underscore" w:pos="6317"/>
              </w:tabs>
              <w:rPr>
                <w:color w:val="000000"/>
                <w:spacing w:val="-2"/>
                <w:sz w:val="24"/>
              </w:rPr>
            </w:pPr>
            <w:r w:rsidRPr="005A6EBB">
              <w:rPr>
                <w:color w:val="000000"/>
                <w:spacing w:val="-2"/>
                <w:sz w:val="24"/>
              </w:rPr>
              <w:t>Республиканский бюджет</w:t>
            </w:r>
          </w:p>
          <w:p w14:paraId="4F3283E8" w14:textId="77777777" w:rsidR="00C535D8" w:rsidRPr="005A6EBB" w:rsidRDefault="00C535D8" w:rsidP="00E85B48">
            <w:pPr>
              <w:tabs>
                <w:tab w:val="left" w:leader="underscore" w:pos="6317"/>
              </w:tabs>
              <w:rPr>
                <w:color w:val="000000"/>
                <w:spacing w:val="-2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4993" w14:textId="77777777" w:rsidR="00C535D8" w:rsidRPr="005A6EBB" w:rsidRDefault="00C535D8" w:rsidP="00E85B48">
            <w:pPr>
              <w:tabs>
                <w:tab w:val="left" w:leader="underscore" w:pos="6317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</w:tr>
    </w:tbl>
    <w:p w14:paraId="5DA8E741" w14:textId="77777777" w:rsidR="00FD6FE6" w:rsidRDefault="00FD6FE6" w:rsidP="00FD6FE6"/>
    <w:p w14:paraId="2A97B993" w14:textId="77777777" w:rsidR="006A7913" w:rsidRPr="00582F45" w:rsidRDefault="006A7913" w:rsidP="006A7913">
      <w:pPr>
        <w:shd w:val="clear" w:color="auto" w:fill="FFFFFF"/>
        <w:ind w:firstLine="284"/>
        <w:jc w:val="both"/>
        <w:rPr>
          <w:b/>
          <w:szCs w:val="28"/>
        </w:rPr>
      </w:pPr>
    </w:p>
    <w:p w14:paraId="19B7145F" w14:textId="77777777" w:rsidR="008044C4" w:rsidRPr="00582F45" w:rsidRDefault="008044C4" w:rsidP="008044C4">
      <w:pPr>
        <w:pStyle w:val="a4"/>
        <w:ind w:left="0" w:firstLine="709"/>
        <w:rPr>
          <w:szCs w:val="28"/>
        </w:rPr>
      </w:pPr>
    </w:p>
    <w:p w14:paraId="1F953D6E" w14:textId="77777777" w:rsidR="008044C4" w:rsidRPr="00582F45" w:rsidRDefault="008044C4" w:rsidP="008044C4">
      <w:pPr>
        <w:pStyle w:val="a4"/>
        <w:ind w:left="0" w:firstLine="709"/>
        <w:rPr>
          <w:szCs w:val="28"/>
        </w:rPr>
      </w:pPr>
      <w:r w:rsidRPr="00582F45">
        <w:rPr>
          <w:szCs w:val="28"/>
        </w:rPr>
        <w:t xml:space="preserve">1.3 перечень научно-практических мероприятий (конференций, симпозиумов, съездов, выставок, конкурсов), проведенных в УВО для развития НИРС; </w:t>
      </w:r>
    </w:p>
    <w:p w14:paraId="13AF5367" w14:textId="1A57EBBB" w:rsidR="00C535D8" w:rsidRPr="00D23BCC" w:rsidRDefault="00975D7F" w:rsidP="00D23BCC">
      <w:pPr>
        <w:pStyle w:val="a4"/>
        <w:ind w:left="0" w:firstLine="709"/>
        <w:rPr>
          <w:szCs w:val="28"/>
        </w:rPr>
      </w:pPr>
      <w:r w:rsidRPr="00582F45">
        <w:rPr>
          <w:szCs w:val="28"/>
        </w:rPr>
        <w:t xml:space="preserve">На факультете в период с </w:t>
      </w:r>
      <w:r w:rsidR="00FA47C4">
        <w:rPr>
          <w:szCs w:val="28"/>
        </w:rPr>
        <w:t>1.04. по 30.04. 202</w:t>
      </w:r>
      <w:r w:rsidR="00C535D8">
        <w:rPr>
          <w:szCs w:val="28"/>
        </w:rPr>
        <w:t>2</w:t>
      </w:r>
      <w:r w:rsidR="002F2F7A" w:rsidRPr="00582F45">
        <w:rPr>
          <w:szCs w:val="28"/>
        </w:rPr>
        <w:t xml:space="preserve"> г.</w:t>
      </w:r>
      <w:r w:rsidRPr="00582F45">
        <w:rPr>
          <w:szCs w:val="28"/>
        </w:rPr>
        <w:t xml:space="preserve"> была проведена конф</w:t>
      </w:r>
      <w:r w:rsidR="00190088" w:rsidRPr="00582F45">
        <w:rPr>
          <w:szCs w:val="28"/>
        </w:rPr>
        <w:t>еренция «Проблемы истории – 202</w:t>
      </w:r>
      <w:r w:rsidR="00C535D8">
        <w:rPr>
          <w:szCs w:val="28"/>
        </w:rPr>
        <w:t>2</w:t>
      </w:r>
      <w:r w:rsidRPr="00582F45">
        <w:rPr>
          <w:szCs w:val="28"/>
        </w:rPr>
        <w:t xml:space="preserve">» в рамках ежегодной студенческой конференции «Дни студенческой науки». </w:t>
      </w:r>
      <w:r w:rsidR="00190088" w:rsidRPr="00582F45">
        <w:rPr>
          <w:szCs w:val="28"/>
        </w:rPr>
        <w:t>На факультете работало 1</w:t>
      </w:r>
      <w:r w:rsidR="00C535D8">
        <w:rPr>
          <w:szCs w:val="28"/>
        </w:rPr>
        <w:t>1</w:t>
      </w:r>
      <w:r w:rsidR="00F76168" w:rsidRPr="00582F45">
        <w:rPr>
          <w:szCs w:val="28"/>
        </w:rPr>
        <w:t xml:space="preserve"> секци</w:t>
      </w:r>
      <w:r w:rsidR="00190088" w:rsidRPr="00582F45">
        <w:rPr>
          <w:szCs w:val="28"/>
        </w:rPr>
        <w:t xml:space="preserve">й, участие в их работе приняло </w:t>
      </w:r>
      <w:r w:rsidR="00C535D8">
        <w:rPr>
          <w:szCs w:val="28"/>
        </w:rPr>
        <w:t>89</w:t>
      </w:r>
      <w:r w:rsidR="00F76168" w:rsidRPr="00582F45">
        <w:rPr>
          <w:szCs w:val="28"/>
        </w:rPr>
        <w:t xml:space="preserve"> студент</w:t>
      </w:r>
      <w:r w:rsidR="00C535D8">
        <w:rPr>
          <w:szCs w:val="28"/>
        </w:rPr>
        <w:t>ов</w:t>
      </w:r>
      <w:r w:rsidR="00F76168" w:rsidRPr="00582F45">
        <w:rPr>
          <w:szCs w:val="28"/>
        </w:rPr>
        <w:t xml:space="preserve"> и магистрант</w:t>
      </w:r>
      <w:r w:rsidR="00C535D8">
        <w:rPr>
          <w:szCs w:val="28"/>
        </w:rPr>
        <w:t>ов</w:t>
      </w:r>
      <w:r w:rsidR="00F76168" w:rsidRPr="00582F45">
        <w:rPr>
          <w:szCs w:val="28"/>
        </w:rPr>
        <w:t>.</w:t>
      </w:r>
      <w:r w:rsidR="002F2F7A" w:rsidRPr="00582F45">
        <w:rPr>
          <w:szCs w:val="28"/>
        </w:rPr>
        <w:t xml:space="preserve"> </w:t>
      </w:r>
      <w:r w:rsidRPr="00582F45">
        <w:rPr>
          <w:szCs w:val="28"/>
        </w:rPr>
        <w:t xml:space="preserve">По итогам конференции был произведен отбор лучших докладов для публикации в сборнике тезисов «Дни студенческой науки» и сборнике научных статей </w:t>
      </w:r>
      <w:r w:rsidRPr="00582F45">
        <w:rPr>
          <w:szCs w:val="28"/>
        </w:rPr>
        <w:lastRenderedPageBreak/>
        <w:t>«Творчество молодых</w:t>
      </w:r>
      <w:r w:rsidRPr="00D23BCC">
        <w:rPr>
          <w:szCs w:val="28"/>
        </w:rPr>
        <w:t xml:space="preserve"> </w:t>
      </w:r>
      <w:r w:rsidR="00FC7CD3" w:rsidRPr="00582F45">
        <w:rPr>
          <w:szCs w:val="28"/>
        </w:rPr>
        <w:t>202</w:t>
      </w:r>
      <w:r w:rsidR="00C535D8">
        <w:rPr>
          <w:szCs w:val="28"/>
        </w:rPr>
        <w:t>2</w:t>
      </w:r>
      <w:r w:rsidR="00FC7CD3" w:rsidRPr="00582F45">
        <w:rPr>
          <w:szCs w:val="28"/>
        </w:rPr>
        <w:t>».</w:t>
      </w:r>
      <w:r w:rsidR="00C535D8">
        <w:rPr>
          <w:szCs w:val="28"/>
        </w:rPr>
        <w:t xml:space="preserve"> </w:t>
      </w:r>
      <w:r w:rsidR="00C535D8" w:rsidRPr="00C535D8">
        <w:rPr>
          <w:szCs w:val="28"/>
        </w:rPr>
        <w:t xml:space="preserve">Доклад студента </w:t>
      </w:r>
      <w:proofErr w:type="spellStart"/>
      <w:r w:rsidR="00C535D8">
        <w:rPr>
          <w:szCs w:val="28"/>
        </w:rPr>
        <w:t>Волошко</w:t>
      </w:r>
      <w:proofErr w:type="spellEnd"/>
      <w:r w:rsidR="00C535D8" w:rsidRPr="00C535D8">
        <w:rPr>
          <w:szCs w:val="28"/>
        </w:rPr>
        <w:t xml:space="preserve"> </w:t>
      </w:r>
      <w:r w:rsidR="00C535D8">
        <w:rPr>
          <w:szCs w:val="28"/>
        </w:rPr>
        <w:t>Даниила</w:t>
      </w:r>
      <w:r w:rsidR="00C535D8" w:rsidRPr="00C535D8">
        <w:rPr>
          <w:szCs w:val="28"/>
        </w:rPr>
        <w:t xml:space="preserve"> </w:t>
      </w:r>
      <w:r w:rsidR="00C535D8" w:rsidRPr="00D23BCC">
        <w:rPr>
          <w:szCs w:val="28"/>
        </w:rPr>
        <w:t>Александровича</w:t>
      </w:r>
      <w:r w:rsidR="00881D6C" w:rsidRPr="00D23BCC">
        <w:rPr>
          <w:szCs w:val="28"/>
        </w:rPr>
        <w:t xml:space="preserve"> </w:t>
      </w:r>
      <w:r w:rsidR="00881D6C" w:rsidRPr="00881D6C">
        <w:rPr>
          <w:szCs w:val="28"/>
        </w:rPr>
        <w:t xml:space="preserve">“Лагерь смерти </w:t>
      </w:r>
      <w:proofErr w:type="spellStart"/>
      <w:r w:rsidR="00881D6C" w:rsidRPr="00881D6C">
        <w:rPr>
          <w:szCs w:val="28"/>
        </w:rPr>
        <w:t>Тростенец</w:t>
      </w:r>
      <w:proofErr w:type="spellEnd"/>
      <w:r w:rsidR="00881D6C" w:rsidRPr="00881D6C">
        <w:rPr>
          <w:szCs w:val="28"/>
        </w:rPr>
        <w:t xml:space="preserve"> как место исторической памяти европейцев.”</w:t>
      </w:r>
      <w:r w:rsidR="00C535D8" w:rsidRPr="00D23BCC">
        <w:rPr>
          <w:szCs w:val="28"/>
        </w:rPr>
        <w:t xml:space="preserve"> (</w:t>
      </w:r>
      <w:proofErr w:type="spellStart"/>
      <w:proofErr w:type="gramStart"/>
      <w:r w:rsidR="00C535D8" w:rsidRPr="00D23BCC">
        <w:rPr>
          <w:szCs w:val="28"/>
        </w:rPr>
        <w:t>научн.рук</w:t>
      </w:r>
      <w:proofErr w:type="spellEnd"/>
      <w:proofErr w:type="gramEnd"/>
      <w:r w:rsidR="00C535D8" w:rsidRPr="00D23BCC">
        <w:rPr>
          <w:szCs w:val="28"/>
        </w:rPr>
        <w:t xml:space="preserve">.  </w:t>
      </w:r>
      <w:r w:rsidR="00881D6C" w:rsidRPr="00D23BCC">
        <w:rPr>
          <w:szCs w:val="28"/>
        </w:rPr>
        <w:t>Е</w:t>
      </w:r>
      <w:r w:rsidR="00C535D8" w:rsidRPr="00D23BCC">
        <w:rPr>
          <w:szCs w:val="28"/>
        </w:rPr>
        <w:t xml:space="preserve">. Н., </w:t>
      </w:r>
      <w:proofErr w:type="spellStart"/>
      <w:r w:rsidR="00C535D8" w:rsidRPr="00D23BCC">
        <w:rPr>
          <w:szCs w:val="28"/>
        </w:rPr>
        <w:t>к.</w:t>
      </w:r>
      <w:r w:rsidR="00881D6C" w:rsidRPr="00D23BCC">
        <w:rPr>
          <w:szCs w:val="28"/>
        </w:rPr>
        <w:t>и</w:t>
      </w:r>
      <w:r w:rsidR="00C535D8" w:rsidRPr="00D23BCC">
        <w:rPr>
          <w:szCs w:val="28"/>
        </w:rPr>
        <w:t>.н</w:t>
      </w:r>
      <w:proofErr w:type="spellEnd"/>
      <w:r w:rsidR="00C535D8" w:rsidRPr="00D23BCC">
        <w:rPr>
          <w:szCs w:val="28"/>
        </w:rPr>
        <w:t>., доцент), признанный лучшим студенческим докладом этого года, был представлен на общеуниверситетской итоговой конференции.</w:t>
      </w:r>
    </w:p>
    <w:p w14:paraId="4AC745BE" w14:textId="7C2D8686" w:rsidR="00F76168" w:rsidRPr="00D23BCC" w:rsidRDefault="00D23BCC" w:rsidP="00D23BCC">
      <w:pPr>
        <w:pStyle w:val="a4"/>
        <w:ind w:left="0" w:firstLine="709"/>
        <w:rPr>
          <w:szCs w:val="28"/>
        </w:rPr>
      </w:pPr>
      <w:r>
        <w:rPr>
          <w:szCs w:val="28"/>
        </w:rPr>
        <w:t>6-7 октября</w:t>
      </w:r>
      <w:r w:rsidR="00514DF5" w:rsidRPr="00582F45">
        <w:rPr>
          <w:szCs w:val="28"/>
        </w:rPr>
        <w:t xml:space="preserve"> 202</w:t>
      </w:r>
      <w:r>
        <w:rPr>
          <w:szCs w:val="28"/>
        </w:rPr>
        <w:t>2</w:t>
      </w:r>
      <w:r w:rsidR="0036252F" w:rsidRPr="00582F45">
        <w:rPr>
          <w:szCs w:val="28"/>
        </w:rPr>
        <w:t xml:space="preserve"> г. </w:t>
      </w:r>
      <w:r w:rsidRPr="00D23BCC">
        <w:rPr>
          <w:szCs w:val="28"/>
        </w:rPr>
        <w:t>3</w:t>
      </w:r>
      <w:r w:rsidR="0036252F" w:rsidRPr="00582F45">
        <w:rPr>
          <w:szCs w:val="28"/>
        </w:rPr>
        <w:t xml:space="preserve"> студента</w:t>
      </w:r>
      <w:r w:rsidR="00975D7F" w:rsidRPr="00582F45">
        <w:rPr>
          <w:szCs w:val="28"/>
        </w:rPr>
        <w:t xml:space="preserve"> факультета приняли участие в Международной научной конференции «</w:t>
      </w:r>
      <w:bookmarkStart w:id="1" w:name="OLE_LINK1"/>
      <w:bookmarkStart w:id="2" w:name="OLE_LINK2"/>
      <w:r w:rsidRPr="00D23BCC">
        <w:rPr>
          <w:szCs w:val="28"/>
        </w:rPr>
        <w:t xml:space="preserve">Беларусь і </w:t>
      </w:r>
      <w:proofErr w:type="spellStart"/>
      <w:r w:rsidRPr="00D23BCC">
        <w:rPr>
          <w:szCs w:val="28"/>
        </w:rPr>
        <w:t>суседзі</w:t>
      </w:r>
      <w:proofErr w:type="spellEnd"/>
      <w:r w:rsidRPr="00D23BCC">
        <w:rPr>
          <w:szCs w:val="28"/>
        </w:rPr>
        <w:t xml:space="preserve">: </w:t>
      </w:r>
      <w:proofErr w:type="spellStart"/>
      <w:r w:rsidRPr="00D23BCC">
        <w:rPr>
          <w:szCs w:val="28"/>
        </w:rPr>
        <w:t>шляхі</w:t>
      </w:r>
      <w:proofErr w:type="spellEnd"/>
      <w:r w:rsidRPr="00D23BCC">
        <w:rPr>
          <w:szCs w:val="28"/>
        </w:rPr>
        <w:t xml:space="preserve"> </w:t>
      </w:r>
      <w:proofErr w:type="spellStart"/>
      <w:r w:rsidRPr="00D23BCC">
        <w:rPr>
          <w:szCs w:val="28"/>
        </w:rPr>
        <w:t>фарміравання</w:t>
      </w:r>
      <w:proofErr w:type="spellEnd"/>
      <w:r w:rsidRPr="00D23BCC">
        <w:rPr>
          <w:szCs w:val="28"/>
        </w:rPr>
        <w:t xml:space="preserve"> </w:t>
      </w:r>
      <w:proofErr w:type="spellStart"/>
      <w:r w:rsidRPr="00D23BCC">
        <w:rPr>
          <w:szCs w:val="28"/>
        </w:rPr>
        <w:t>дзяржаўнасцi</w:t>
      </w:r>
      <w:proofErr w:type="spellEnd"/>
      <w:r w:rsidRPr="00D23BCC">
        <w:rPr>
          <w:szCs w:val="28"/>
        </w:rPr>
        <w:t xml:space="preserve">, </w:t>
      </w:r>
      <w:proofErr w:type="spellStart"/>
      <w:r w:rsidRPr="00D23BCC">
        <w:rPr>
          <w:szCs w:val="28"/>
        </w:rPr>
        <w:t>мiжнацыянальныя</w:t>
      </w:r>
      <w:proofErr w:type="spellEnd"/>
      <w:r w:rsidRPr="00D23BCC">
        <w:rPr>
          <w:szCs w:val="28"/>
        </w:rPr>
        <w:t xml:space="preserve"> i </w:t>
      </w:r>
      <w:proofErr w:type="spellStart"/>
      <w:r w:rsidRPr="00D23BCC">
        <w:rPr>
          <w:szCs w:val="28"/>
        </w:rPr>
        <w:t>мiждзяржаўныя</w:t>
      </w:r>
      <w:proofErr w:type="spellEnd"/>
      <w:r w:rsidRPr="00D23BCC">
        <w:rPr>
          <w:szCs w:val="28"/>
        </w:rPr>
        <w:t xml:space="preserve"> </w:t>
      </w:r>
      <w:proofErr w:type="spellStart"/>
      <w:r w:rsidRPr="00D23BCC">
        <w:rPr>
          <w:szCs w:val="28"/>
        </w:rPr>
        <w:t>адносiны</w:t>
      </w:r>
      <w:bookmarkEnd w:id="1"/>
      <w:bookmarkEnd w:id="2"/>
      <w:proofErr w:type="spellEnd"/>
      <w:r w:rsidR="00F76168" w:rsidRPr="00D23BCC">
        <w:rPr>
          <w:szCs w:val="28"/>
        </w:rPr>
        <w:t>».</w:t>
      </w:r>
      <w:r w:rsidR="009A0DF2" w:rsidRPr="00D23BCC">
        <w:rPr>
          <w:szCs w:val="28"/>
        </w:rPr>
        <w:t xml:space="preserve"> </w:t>
      </w:r>
      <w:r w:rsidR="00975D7F" w:rsidRPr="00D23BCC">
        <w:rPr>
          <w:szCs w:val="28"/>
        </w:rPr>
        <w:t xml:space="preserve"> </w:t>
      </w:r>
      <w:proofErr w:type="spellStart"/>
      <w:r>
        <w:rPr>
          <w:szCs w:val="28"/>
        </w:rPr>
        <w:t>Волошко</w:t>
      </w:r>
      <w:proofErr w:type="spellEnd"/>
      <w:r w:rsidR="006B20BC" w:rsidRPr="00D23BCC">
        <w:rPr>
          <w:szCs w:val="28"/>
        </w:rPr>
        <w:t xml:space="preserve"> </w:t>
      </w:r>
      <w:r>
        <w:rPr>
          <w:szCs w:val="28"/>
        </w:rPr>
        <w:t>Д</w:t>
      </w:r>
      <w:r w:rsidR="006B20BC" w:rsidRPr="00D23BCC">
        <w:rPr>
          <w:szCs w:val="28"/>
        </w:rPr>
        <w:t xml:space="preserve">., </w:t>
      </w:r>
      <w:r>
        <w:rPr>
          <w:szCs w:val="28"/>
        </w:rPr>
        <w:t>Новикова В.</w:t>
      </w:r>
      <w:r w:rsidR="006B20BC" w:rsidRPr="00D23BCC">
        <w:rPr>
          <w:szCs w:val="28"/>
        </w:rPr>
        <w:t>,</w:t>
      </w:r>
      <w:r w:rsidR="009A0DF2" w:rsidRPr="00D23BCC">
        <w:rPr>
          <w:szCs w:val="28"/>
        </w:rPr>
        <w:t xml:space="preserve"> </w:t>
      </w:r>
      <w:proofErr w:type="spellStart"/>
      <w:r w:rsidR="005F3D6D">
        <w:rPr>
          <w:szCs w:val="28"/>
        </w:rPr>
        <w:t>Дежко</w:t>
      </w:r>
      <w:proofErr w:type="spellEnd"/>
      <w:r w:rsidR="005F3D6D">
        <w:rPr>
          <w:szCs w:val="28"/>
        </w:rPr>
        <w:t xml:space="preserve"> А</w:t>
      </w:r>
      <w:r w:rsidR="009A0DF2" w:rsidRPr="00D23BCC">
        <w:rPr>
          <w:szCs w:val="28"/>
        </w:rPr>
        <w:t>.</w:t>
      </w:r>
    </w:p>
    <w:p w14:paraId="59CB6117" w14:textId="77777777" w:rsidR="008044C4" w:rsidRPr="00582F45" w:rsidRDefault="008044C4" w:rsidP="00215A85">
      <w:pPr>
        <w:jc w:val="both"/>
        <w:rPr>
          <w:szCs w:val="28"/>
          <w:u w:val="single"/>
          <w:lang w:val="be-BY"/>
        </w:rPr>
      </w:pPr>
    </w:p>
    <w:p w14:paraId="6A588BBD" w14:textId="77777777" w:rsidR="008044C4" w:rsidRPr="00582F45" w:rsidRDefault="008044C4" w:rsidP="008044C4">
      <w:pPr>
        <w:pStyle w:val="a4"/>
        <w:ind w:left="0" w:firstLine="709"/>
        <w:rPr>
          <w:szCs w:val="28"/>
        </w:rPr>
      </w:pPr>
      <w:r w:rsidRPr="00582F45">
        <w:rPr>
          <w:szCs w:val="28"/>
        </w:rPr>
        <w:t>1.4 перечень научно-методических разработок по организации и проведению НИРС;</w:t>
      </w:r>
    </w:p>
    <w:p w14:paraId="61F5D070" w14:textId="77777777" w:rsidR="008044C4" w:rsidRPr="00582F45" w:rsidRDefault="008044C4" w:rsidP="008044C4">
      <w:pPr>
        <w:pStyle w:val="a4"/>
        <w:ind w:left="0" w:firstLine="709"/>
        <w:rPr>
          <w:szCs w:val="28"/>
        </w:rPr>
      </w:pPr>
      <w:r w:rsidRPr="00582F45">
        <w:rPr>
          <w:szCs w:val="28"/>
        </w:rPr>
        <w:t>1.5 информацию о перспективах развития НИРС в УВО.</w:t>
      </w:r>
    </w:p>
    <w:p w14:paraId="2E4A3F6A" w14:textId="77777777" w:rsidR="008044C4" w:rsidRPr="00582F45" w:rsidRDefault="008044C4" w:rsidP="008044C4">
      <w:pPr>
        <w:pStyle w:val="a4"/>
        <w:ind w:left="0" w:firstLine="709"/>
        <w:rPr>
          <w:szCs w:val="28"/>
        </w:rPr>
      </w:pPr>
    </w:p>
    <w:p w14:paraId="1F8AFC34" w14:textId="77777777" w:rsidR="005F3D6D" w:rsidRDefault="008044C4" w:rsidP="005F3D6D">
      <w:pPr>
        <w:pStyle w:val="a4"/>
        <w:ind w:left="0" w:firstLine="709"/>
        <w:rPr>
          <w:b/>
          <w:szCs w:val="28"/>
        </w:rPr>
      </w:pPr>
      <w:r w:rsidRPr="00582F45">
        <w:rPr>
          <w:b/>
          <w:szCs w:val="28"/>
        </w:rPr>
        <w:t>2 Организация работы студенческих научных объединений (студенческих научно-исследовательских лабораторий, кружков, проблемных групп, конструкторских, проектных, экономических, научно-информационных, студенческих бюро, творческих мастерских и др.);</w:t>
      </w:r>
    </w:p>
    <w:p w14:paraId="6905BAA9" w14:textId="77777777" w:rsidR="005F3D6D" w:rsidRPr="00582F45" w:rsidRDefault="005F3D6D" w:rsidP="005F3D6D">
      <w:pPr>
        <w:spacing w:after="120"/>
        <w:ind w:left="-425" w:firstLine="425"/>
        <w:contextualSpacing/>
        <w:jc w:val="both"/>
        <w:rPr>
          <w:rFonts w:eastAsia="Times New Roman"/>
          <w:iCs/>
          <w:spacing w:val="1"/>
          <w:szCs w:val="28"/>
        </w:rPr>
      </w:pPr>
    </w:p>
    <w:p w14:paraId="789260C5" w14:textId="77777777" w:rsidR="00D0313F" w:rsidRPr="00650901" w:rsidRDefault="00D0313F" w:rsidP="00D0313F">
      <w:pPr>
        <w:ind w:left="5103"/>
        <w:jc w:val="both"/>
        <w:rPr>
          <w:rFonts w:eastAsia="Times New Roman"/>
          <w:spacing w:val="-3"/>
          <w:sz w:val="24"/>
        </w:rPr>
      </w:pPr>
      <w:r w:rsidRPr="00650901">
        <w:rPr>
          <w:rFonts w:eastAsia="Times New Roman"/>
          <w:iCs/>
          <w:spacing w:val="1"/>
          <w:sz w:val="24"/>
        </w:rPr>
        <w:t xml:space="preserve">Таблица </w:t>
      </w:r>
      <w:r w:rsidR="00B41C3E" w:rsidRPr="00650901">
        <w:rPr>
          <w:rFonts w:eastAsia="Times New Roman"/>
          <w:iCs/>
          <w:spacing w:val="1"/>
          <w:sz w:val="24"/>
        </w:rPr>
        <w:t>4</w:t>
      </w:r>
      <w:r w:rsidRPr="00650901">
        <w:rPr>
          <w:rFonts w:eastAsia="Times New Roman"/>
          <w:iCs/>
          <w:spacing w:val="1"/>
          <w:sz w:val="24"/>
          <w:lang w:val="be-BY"/>
        </w:rPr>
        <w:t>.</w:t>
      </w:r>
      <w:r w:rsidRPr="00650901">
        <w:rPr>
          <w:rFonts w:eastAsia="Times New Roman"/>
          <w:spacing w:val="1"/>
          <w:sz w:val="24"/>
        </w:rPr>
        <w:t xml:space="preserve"> Организация работы студенческих научных объединений*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025"/>
        <w:gridCol w:w="1701"/>
        <w:gridCol w:w="4819"/>
      </w:tblGrid>
      <w:tr w:rsidR="00300572" w:rsidRPr="00D0313F" w14:paraId="7BA37582" w14:textId="77777777" w:rsidTr="00E85B48">
        <w:trPr>
          <w:cantSplit/>
          <w:trHeight w:val="922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1D93CF4E" w14:textId="77777777" w:rsidR="00300572" w:rsidRPr="00D0313F" w:rsidRDefault="00300572" w:rsidP="00E85B48">
            <w:pPr>
              <w:jc w:val="center"/>
              <w:rPr>
                <w:rFonts w:eastAsia="Times New Roman"/>
                <w:sz w:val="24"/>
              </w:rPr>
            </w:pPr>
            <w:r w:rsidRPr="00D0313F">
              <w:rPr>
                <w:rFonts w:eastAsia="Times New Roman"/>
                <w:sz w:val="24"/>
              </w:rPr>
              <w:t>Наименование студенческого научного объединения</w:t>
            </w:r>
          </w:p>
          <w:p w14:paraId="4A84B216" w14:textId="77777777" w:rsidR="00300572" w:rsidRPr="00D0313F" w:rsidRDefault="00300572" w:rsidP="00E85B48">
            <w:pPr>
              <w:jc w:val="center"/>
              <w:rPr>
                <w:rFonts w:eastAsia="Times New Roman"/>
                <w:sz w:val="24"/>
              </w:rPr>
            </w:pPr>
            <w:r w:rsidRPr="00D0313F">
              <w:rPr>
                <w:rFonts w:eastAsia="Times New Roman"/>
                <w:sz w:val="24"/>
              </w:rPr>
              <w:t>(№ и дата приказа о создании)</w:t>
            </w:r>
          </w:p>
        </w:tc>
        <w:tc>
          <w:tcPr>
            <w:tcW w:w="1025" w:type="dxa"/>
            <w:vAlign w:val="center"/>
          </w:tcPr>
          <w:p w14:paraId="5FB0CC28" w14:textId="77777777" w:rsidR="00300572" w:rsidRPr="00D0313F" w:rsidRDefault="00300572" w:rsidP="00E85B48">
            <w:pPr>
              <w:jc w:val="center"/>
              <w:rPr>
                <w:rFonts w:eastAsia="Times New Roman"/>
                <w:sz w:val="24"/>
              </w:rPr>
            </w:pPr>
            <w:r w:rsidRPr="00D0313F">
              <w:rPr>
                <w:rFonts w:eastAsia="Times New Roman"/>
                <w:sz w:val="24"/>
              </w:rPr>
              <w:t>Количество студентов, участвовавших в работе</w:t>
            </w:r>
          </w:p>
          <w:p w14:paraId="1C951664" w14:textId="77777777" w:rsidR="00300572" w:rsidRPr="00D0313F" w:rsidRDefault="00300572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D0313F">
              <w:rPr>
                <w:rFonts w:eastAsia="Times New Roman"/>
                <w:sz w:val="24"/>
              </w:rPr>
              <w:t>студенческого научного объединения</w:t>
            </w:r>
          </w:p>
        </w:tc>
        <w:tc>
          <w:tcPr>
            <w:tcW w:w="1701" w:type="dxa"/>
            <w:vAlign w:val="center"/>
          </w:tcPr>
          <w:p w14:paraId="1E88B779" w14:textId="77777777" w:rsidR="00300572" w:rsidRPr="00D0313F" w:rsidRDefault="00300572" w:rsidP="00E85B48">
            <w:pPr>
              <w:jc w:val="center"/>
              <w:rPr>
                <w:rFonts w:eastAsia="Times New Roman"/>
                <w:sz w:val="24"/>
                <w:highlight w:val="cyan"/>
              </w:rPr>
            </w:pPr>
            <w:r w:rsidRPr="00D0313F">
              <w:rPr>
                <w:rFonts w:eastAsia="Times New Roman"/>
                <w:sz w:val="24"/>
              </w:rPr>
              <w:t>Научный руководитель студенческого научного объединения (фамилия, имя, отчество, должность, ученая степень, ученое звание)</w:t>
            </w:r>
          </w:p>
        </w:tc>
        <w:tc>
          <w:tcPr>
            <w:tcW w:w="4819" w:type="dxa"/>
            <w:vAlign w:val="center"/>
          </w:tcPr>
          <w:p w14:paraId="7DF358D2" w14:textId="77777777" w:rsidR="00300572" w:rsidRPr="00D0313F" w:rsidRDefault="00300572" w:rsidP="00E85B48">
            <w:pPr>
              <w:jc w:val="center"/>
              <w:rPr>
                <w:rFonts w:eastAsia="Times New Roman"/>
                <w:sz w:val="24"/>
              </w:rPr>
            </w:pPr>
            <w:r w:rsidRPr="00D0313F">
              <w:rPr>
                <w:rFonts w:eastAsia="Times New Roman"/>
                <w:sz w:val="24"/>
              </w:rPr>
              <w:t>Основные итоги работы студенческого научного объединения</w:t>
            </w:r>
          </w:p>
        </w:tc>
      </w:tr>
      <w:tr w:rsidR="00300572" w:rsidRPr="00D0313F" w14:paraId="6611121F" w14:textId="77777777" w:rsidTr="00E85B48">
        <w:trPr>
          <w:cantSplit/>
          <w:trHeight w:val="234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48DFFAEE" w14:textId="77777777" w:rsidR="00300572" w:rsidRPr="004C695F" w:rsidRDefault="00300572" w:rsidP="00E85B48">
            <w:pPr>
              <w:jc w:val="center"/>
              <w:rPr>
                <w:sz w:val="22"/>
              </w:rPr>
            </w:pPr>
            <w:r w:rsidRPr="004C695F">
              <w:rPr>
                <w:sz w:val="22"/>
                <w:szCs w:val="22"/>
              </w:rPr>
              <w:lastRenderedPageBreak/>
              <w:t xml:space="preserve">НИЛ «Друзья музея» </w:t>
            </w:r>
          </w:p>
          <w:p w14:paraId="53AA5C4B" w14:textId="77777777" w:rsidR="00300572" w:rsidRPr="003005DE" w:rsidRDefault="00300572" w:rsidP="00E85B48">
            <w:pPr>
              <w:jc w:val="center"/>
              <w:rPr>
                <w:rFonts w:eastAsia="Times New Roman"/>
                <w:sz w:val="24"/>
              </w:rPr>
            </w:pPr>
            <w:r w:rsidRPr="004C695F">
              <w:rPr>
                <w:sz w:val="22"/>
                <w:szCs w:val="22"/>
              </w:rPr>
              <w:t xml:space="preserve">положение № п-61/10.01 от 15.10.2019, создано приказом ректора </w:t>
            </w:r>
            <w:proofErr w:type="spellStart"/>
            <w:r w:rsidRPr="004C695F">
              <w:rPr>
                <w:sz w:val="22"/>
                <w:szCs w:val="22"/>
              </w:rPr>
              <w:t>Хохомовым</w:t>
            </w:r>
            <w:proofErr w:type="spellEnd"/>
            <w:r w:rsidRPr="004C695F">
              <w:rPr>
                <w:sz w:val="22"/>
                <w:szCs w:val="22"/>
              </w:rPr>
              <w:t xml:space="preserve"> С.А. № 1597 от 05.12.2019</w:t>
            </w:r>
          </w:p>
        </w:tc>
        <w:tc>
          <w:tcPr>
            <w:tcW w:w="1025" w:type="dxa"/>
            <w:vAlign w:val="center"/>
          </w:tcPr>
          <w:p w14:paraId="49A38F4C" w14:textId="77777777" w:rsidR="00300572" w:rsidRPr="004C695F" w:rsidRDefault="00300572" w:rsidP="00E85B48">
            <w:pPr>
              <w:jc w:val="center"/>
              <w:rPr>
                <w:rFonts w:eastAsia="Times New Roman"/>
                <w:sz w:val="22"/>
              </w:rPr>
            </w:pPr>
            <w:r w:rsidRPr="004C695F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2BD3F96" w14:textId="77777777" w:rsidR="00300572" w:rsidRPr="004C695F" w:rsidRDefault="00300572" w:rsidP="00E85B48">
            <w:pPr>
              <w:jc w:val="center"/>
              <w:rPr>
                <w:sz w:val="22"/>
              </w:rPr>
            </w:pPr>
            <w:r w:rsidRPr="004C695F">
              <w:rPr>
                <w:sz w:val="22"/>
                <w:szCs w:val="22"/>
              </w:rPr>
              <w:t xml:space="preserve">Н.В. </w:t>
            </w:r>
            <w:proofErr w:type="spellStart"/>
            <w:r w:rsidRPr="004C695F">
              <w:rPr>
                <w:sz w:val="22"/>
                <w:szCs w:val="22"/>
              </w:rPr>
              <w:t>Корникова</w:t>
            </w:r>
            <w:proofErr w:type="spellEnd"/>
            <w:r w:rsidRPr="004C695F">
              <w:rPr>
                <w:sz w:val="22"/>
                <w:szCs w:val="22"/>
              </w:rPr>
              <w:t>, старший преподаватель кафедры истории Беларуси</w:t>
            </w:r>
          </w:p>
        </w:tc>
        <w:tc>
          <w:tcPr>
            <w:tcW w:w="4819" w:type="dxa"/>
          </w:tcPr>
          <w:p w14:paraId="513D2353" w14:textId="77777777" w:rsidR="00300572" w:rsidRPr="004C695F" w:rsidRDefault="00300572" w:rsidP="00300572">
            <w:pPr>
              <w:pStyle w:val="a3"/>
              <w:numPr>
                <w:ilvl w:val="0"/>
                <w:numId w:val="10"/>
              </w:numPr>
              <w:ind w:left="0" w:firstLine="709"/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 xml:space="preserve">В сентябре 2022 г. члены СНИЛ «Друзья музея» приняли участие в подготовке и практической апробации материалов для функционирования выставочных площадок Музея истории г. Гомеля, презентованных в рамках празднования Дня города Гомеля. 2.  Осуществлялась работа по сбору и обработке материалов по истории Великой Отечественной войне в региональном контексте. Их практическая апробация была реализована в рамках подготовки </w:t>
            </w:r>
            <w:proofErr w:type="gramStart"/>
            <w:r w:rsidRPr="004C695F">
              <w:rPr>
                <w:sz w:val="22"/>
                <w:szCs w:val="22"/>
              </w:rPr>
              <w:t>и  проведения</w:t>
            </w:r>
            <w:proofErr w:type="gramEnd"/>
            <w:r w:rsidRPr="004C695F">
              <w:rPr>
                <w:sz w:val="22"/>
                <w:szCs w:val="22"/>
              </w:rPr>
              <w:t xml:space="preserve"> в мае 2022 г. «Интерактивного </w:t>
            </w:r>
            <w:proofErr w:type="spellStart"/>
            <w:r w:rsidRPr="004C695F">
              <w:rPr>
                <w:sz w:val="22"/>
                <w:szCs w:val="22"/>
              </w:rPr>
              <w:t>квеста</w:t>
            </w:r>
            <w:proofErr w:type="spellEnd"/>
            <w:r w:rsidRPr="004C695F">
              <w:rPr>
                <w:sz w:val="22"/>
                <w:szCs w:val="22"/>
              </w:rPr>
              <w:t xml:space="preserve"> по мемориалам г. Гомеля, посвященным Великой Отечественной войне», в котором приняли участие команда из всех ВУЗов г. Гомеля.  3. В сентябре 2022 г. членами СНИЛ на основе собранных и обработанных материалов, посвященным истории учреждений образования г. Гомеля, был подготовлен и проведен </w:t>
            </w:r>
            <w:proofErr w:type="spellStart"/>
            <w:r w:rsidRPr="004C695F">
              <w:rPr>
                <w:sz w:val="22"/>
                <w:szCs w:val="22"/>
              </w:rPr>
              <w:t>квест</w:t>
            </w:r>
            <w:proofErr w:type="spellEnd"/>
            <w:r w:rsidRPr="004C695F">
              <w:rPr>
                <w:sz w:val="22"/>
                <w:szCs w:val="22"/>
              </w:rPr>
              <w:t xml:space="preserve"> «Из истории Гомеля: развитие образования», приуроченный к 880-летию Гомеля и Году исторической памяти.4</w:t>
            </w:r>
            <w:proofErr w:type="gramStart"/>
            <w:r w:rsidRPr="004C695F">
              <w:rPr>
                <w:sz w:val="22"/>
                <w:szCs w:val="22"/>
              </w:rPr>
              <w:t>. .</w:t>
            </w:r>
            <w:proofErr w:type="gramEnd"/>
            <w:r w:rsidRPr="004C695F">
              <w:rPr>
                <w:sz w:val="22"/>
                <w:szCs w:val="22"/>
              </w:rPr>
              <w:t xml:space="preserve">  В феврале-марте 2022 г. СНИЛ «Друзья музея» приняла участие в Конкурсе СНИЛ ГГУ имени Ф. Скорины на выдвижение к поощрению специальным фондом Президента Республики Беларусь. 5. Члены СНИЛ «Друзья музея» приняли участие в 4 международных и республиканских научно-практических конференциях (Могилев, Мозырь, Гомель, Брянск). Всего за 2022 год членами СНИЛ «Друзья музея» подготовлено и опубликовано 17 работ (4 статьи и 13 тезисов). Осенью 2022 г. одна исследовательская работа была подготовлена и отправлена для участия в Республиканском конкурсе научных работ студентов.</w:t>
            </w:r>
          </w:p>
          <w:p w14:paraId="31810C15" w14:textId="77777777" w:rsidR="00300572" w:rsidRPr="004C695F" w:rsidRDefault="00300572" w:rsidP="00E85B48">
            <w:pPr>
              <w:jc w:val="both"/>
              <w:rPr>
                <w:sz w:val="22"/>
              </w:rPr>
            </w:pPr>
          </w:p>
          <w:p w14:paraId="3EB94ECE" w14:textId="77777777" w:rsidR="00300572" w:rsidRPr="003005DE" w:rsidRDefault="00300572" w:rsidP="00E85B48">
            <w:pPr>
              <w:jc w:val="both"/>
              <w:rPr>
                <w:sz w:val="24"/>
              </w:rPr>
            </w:pPr>
          </w:p>
        </w:tc>
      </w:tr>
      <w:tr w:rsidR="00300572" w:rsidRPr="00D0313F" w14:paraId="03C059B5" w14:textId="77777777" w:rsidTr="00E85B48">
        <w:trPr>
          <w:cantSplit/>
          <w:trHeight w:val="234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7F10E92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СНИЛ «Белы Крыж»</w:t>
            </w:r>
          </w:p>
          <w:p w14:paraId="35C8D2AD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 xml:space="preserve">22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C695F">
                <w:rPr>
                  <w:sz w:val="22"/>
                  <w:szCs w:val="22"/>
                </w:rPr>
                <w:t>2011 г</w:t>
              </w:r>
            </w:smartTag>
            <w:r w:rsidRPr="004C695F">
              <w:rPr>
                <w:sz w:val="22"/>
                <w:szCs w:val="22"/>
              </w:rPr>
              <w:t>.</w:t>
            </w:r>
          </w:p>
          <w:p w14:paraId="7447164E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заседание кафедры от 22.02.2011,</w:t>
            </w:r>
          </w:p>
          <w:p w14:paraId="662F97E8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протокол № 7</w:t>
            </w:r>
          </w:p>
          <w:p w14:paraId="4AE39CF0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Приказ от</w:t>
            </w:r>
          </w:p>
          <w:p w14:paraId="19086E1E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20.11.2019, № 1540</w:t>
            </w:r>
          </w:p>
          <w:p w14:paraId="737540F3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Положение от</w:t>
            </w:r>
          </w:p>
          <w:p w14:paraId="74499220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 xml:space="preserve">12.11.2019, </w:t>
            </w:r>
          </w:p>
          <w:p w14:paraId="4577CC89" w14:textId="77777777" w:rsidR="00300572" w:rsidRPr="003005DE" w:rsidRDefault="00300572" w:rsidP="00E85B48">
            <w:pPr>
              <w:jc w:val="both"/>
              <w:rPr>
                <w:sz w:val="24"/>
              </w:rPr>
            </w:pPr>
            <w:r w:rsidRPr="004C695F">
              <w:rPr>
                <w:sz w:val="22"/>
                <w:szCs w:val="22"/>
              </w:rPr>
              <w:t>№ п-65/10.41</w:t>
            </w:r>
          </w:p>
        </w:tc>
        <w:tc>
          <w:tcPr>
            <w:tcW w:w="1025" w:type="dxa"/>
            <w:vAlign w:val="center"/>
          </w:tcPr>
          <w:p w14:paraId="1FEE87CD" w14:textId="77777777" w:rsidR="00300572" w:rsidRPr="004C695F" w:rsidRDefault="00300572" w:rsidP="00E85B48">
            <w:pPr>
              <w:jc w:val="center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1CDC89C2" w14:textId="77777777" w:rsidR="00300572" w:rsidRPr="004C695F" w:rsidRDefault="00300572" w:rsidP="00E85B48">
            <w:pPr>
              <w:rPr>
                <w:b/>
                <w:sz w:val="22"/>
              </w:rPr>
            </w:pPr>
            <w:r w:rsidRPr="004C695F">
              <w:rPr>
                <w:sz w:val="22"/>
                <w:szCs w:val="22"/>
              </w:rPr>
              <w:t xml:space="preserve">А.П. </w:t>
            </w:r>
            <w:proofErr w:type="spellStart"/>
            <w:r w:rsidRPr="004C695F">
              <w:rPr>
                <w:sz w:val="22"/>
                <w:szCs w:val="22"/>
              </w:rPr>
              <w:t>Шиляев</w:t>
            </w:r>
            <w:proofErr w:type="spellEnd"/>
            <w:r w:rsidRPr="004C695F">
              <w:rPr>
                <w:sz w:val="22"/>
                <w:szCs w:val="22"/>
              </w:rPr>
              <w:t>, старший преподаватель кафедры всеобщей истории</w:t>
            </w:r>
          </w:p>
          <w:p w14:paraId="539D997D" w14:textId="77777777" w:rsidR="00300572" w:rsidRPr="003005DE" w:rsidRDefault="00300572" w:rsidP="00E85B48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</w:tcPr>
          <w:p w14:paraId="60162B39" w14:textId="77777777" w:rsidR="00300572" w:rsidRPr="004C695F" w:rsidRDefault="00300572" w:rsidP="00E85B48">
            <w:pPr>
              <w:jc w:val="both"/>
              <w:rPr>
                <w:sz w:val="22"/>
              </w:rPr>
            </w:pPr>
            <w:r w:rsidRPr="004C695F">
              <w:rPr>
                <w:sz w:val="22"/>
                <w:szCs w:val="22"/>
              </w:rPr>
              <w:t>В 2022 гг. была начата реконструкция снаряжения 12-13 вв. на базе находок в Гомеле.</w:t>
            </w:r>
          </w:p>
          <w:p w14:paraId="4D85093D" w14:textId="77777777" w:rsidR="00300572" w:rsidRPr="003005DE" w:rsidRDefault="00300572" w:rsidP="00E85B48">
            <w:pPr>
              <w:jc w:val="both"/>
              <w:rPr>
                <w:sz w:val="24"/>
              </w:rPr>
            </w:pPr>
            <w:r w:rsidRPr="004C695F">
              <w:rPr>
                <w:sz w:val="22"/>
                <w:szCs w:val="22"/>
              </w:rPr>
              <w:t xml:space="preserve">26 мая состоялось основное мероприятие, проведенное участниками клуба – музей живой истории 2022. Основной темой «живого музея» являлась демонстрация и быта характерного для </w:t>
            </w:r>
            <w:proofErr w:type="spellStart"/>
            <w:r w:rsidRPr="004C695F">
              <w:rPr>
                <w:sz w:val="22"/>
                <w:szCs w:val="22"/>
              </w:rPr>
              <w:t>Гомельщины</w:t>
            </w:r>
            <w:proofErr w:type="spellEnd"/>
            <w:r w:rsidRPr="004C695F">
              <w:rPr>
                <w:sz w:val="22"/>
                <w:szCs w:val="22"/>
              </w:rPr>
              <w:t xml:space="preserve"> 12-13 вв.</w:t>
            </w:r>
            <w:r>
              <w:rPr>
                <w:sz w:val="22"/>
                <w:szCs w:val="22"/>
              </w:rPr>
              <w:t xml:space="preserve"> </w:t>
            </w:r>
            <w:r w:rsidRPr="004C695F">
              <w:rPr>
                <w:sz w:val="22"/>
                <w:szCs w:val="22"/>
              </w:rPr>
              <w:t xml:space="preserve">Всего за 2022 год членами СНИЛ подготовлено и опубликовано </w:t>
            </w:r>
            <w:r>
              <w:rPr>
                <w:sz w:val="22"/>
                <w:szCs w:val="22"/>
              </w:rPr>
              <w:t>5</w:t>
            </w:r>
            <w:r w:rsidRPr="004C695F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.</w:t>
            </w:r>
          </w:p>
        </w:tc>
      </w:tr>
      <w:tr w:rsidR="00300572" w:rsidRPr="00D0313F" w14:paraId="3CEE0FBA" w14:textId="77777777" w:rsidTr="00E85B48">
        <w:trPr>
          <w:cantSplit/>
          <w:trHeight w:val="234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053E217D" w14:textId="77777777" w:rsidR="00300572" w:rsidRPr="00BD28D3" w:rsidRDefault="00300572" w:rsidP="00E85B48">
            <w:pPr>
              <w:jc w:val="both"/>
              <w:rPr>
                <w:sz w:val="22"/>
              </w:rPr>
            </w:pPr>
            <w:r w:rsidRPr="00BD28D3">
              <w:rPr>
                <w:sz w:val="22"/>
                <w:szCs w:val="22"/>
              </w:rPr>
              <w:t>Студенческое научное общество «ТАМГА»</w:t>
            </w:r>
          </w:p>
          <w:p w14:paraId="3B977CBF" w14:textId="77777777" w:rsidR="00300572" w:rsidRPr="00BD28D3" w:rsidRDefault="00300572" w:rsidP="00E85B48">
            <w:pPr>
              <w:jc w:val="both"/>
              <w:rPr>
                <w:sz w:val="22"/>
              </w:rPr>
            </w:pPr>
            <w:r w:rsidRPr="00BD28D3">
              <w:rPr>
                <w:sz w:val="22"/>
                <w:szCs w:val="22"/>
              </w:rPr>
              <w:t>27.12.2019 г.,</w:t>
            </w:r>
          </w:p>
          <w:p w14:paraId="3D99780A" w14:textId="77777777" w:rsidR="00300572" w:rsidRPr="00BD28D3" w:rsidRDefault="00300572" w:rsidP="00E85B48">
            <w:pPr>
              <w:jc w:val="both"/>
              <w:rPr>
                <w:sz w:val="22"/>
              </w:rPr>
            </w:pPr>
            <w:r w:rsidRPr="00BD28D3">
              <w:rPr>
                <w:sz w:val="22"/>
                <w:szCs w:val="22"/>
              </w:rPr>
              <w:t>№ п- 97/10/29</w:t>
            </w:r>
          </w:p>
        </w:tc>
        <w:tc>
          <w:tcPr>
            <w:tcW w:w="1025" w:type="dxa"/>
            <w:vAlign w:val="center"/>
          </w:tcPr>
          <w:p w14:paraId="439EEA81" w14:textId="77777777" w:rsidR="00300572" w:rsidRPr="00BD28D3" w:rsidRDefault="00300572" w:rsidP="00E85B48">
            <w:pPr>
              <w:jc w:val="center"/>
              <w:rPr>
                <w:sz w:val="22"/>
              </w:rPr>
            </w:pPr>
            <w:r w:rsidRPr="00BD28D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42972CA8" w14:textId="77777777" w:rsidR="00300572" w:rsidRPr="00BD28D3" w:rsidRDefault="00300572" w:rsidP="00E85B48">
            <w:pPr>
              <w:rPr>
                <w:sz w:val="22"/>
              </w:rPr>
            </w:pPr>
            <w:proofErr w:type="spellStart"/>
            <w:r w:rsidRPr="00BD28D3">
              <w:rPr>
                <w:sz w:val="22"/>
                <w:szCs w:val="22"/>
              </w:rPr>
              <w:t>Г.А.Алексейченко</w:t>
            </w:r>
            <w:proofErr w:type="spellEnd"/>
            <w:r w:rsidRPr="00BD28D3">
              <w:rPr>
                <w:sz w:val="22"/>
                <w:szCs w:val="22"/>
              </w:rPr>
              <w:t>, доцент кафедры философии и специальных исторических дисциплин</w:t>
            </w:r>
          </w:p>
          <w:p w14:paraId="3C99020C" w14:textId="77777777" w:rsidR="00300572" w:rsidRPr="00BD28D3" w:rsidRDefault="00300572" w:rsidP="00E85B48">
            <w:pPr>
              <w:rPr>
                <w:sz w:val="22"/>
              </w:rPr>
            </w:pPr>
          </w:p>
        </w:tc>
        <w:tc>
          <w:tcPr>
            <w:tcW w:w="4819" w:type="dxa"/>
          </w:tcPr>
          <w:p w14:paraId="54F0581B" w14:textId="77777777" w:rsidR="00300572" w:rsidRPr="00BD28D3" w:rsidRDefault="00300572" w:rsidP="00E85B48">
            <w:pPr>
              <w:jc w:val="both"/>
              <w:rPr>
                <w:sz w:val="22"/>
              </w:rPr>
            </w:pPr>
            <w:r w:rsidRPr="00BD28D3">
              <w:rPr>
                <w:sz w:val="22"/>
                <w:szCs w:val="22"/>
              </w:rPr>
              <w:t xml:space="preserve">Разработана ЗD модель средневекового Гомельского замка и застройки </w:t>
            </w:r>
            <w:proofErr w:type="spellStart"/>
            <w:r w:rsidRPr="00BD28D3">
              <w:rPr>
                <w:sz w:val="22"/>
                <w:szCs w:val="22"/>
              </w:rPr>
              <w:t>детинца.Участие</w:t>
            </w:r>
            <w:proofErr w:type="spellEnd"/>
            <w:r w:rsidRPr="00BD28D3">
              <w:rPr>
                <w:sz w:val="22"/>
                <w:szCs w:val="22"/>
              </w:rPr>
              <w:t xml:space="preserve"> в подготовке к изданию сборника научных статей «Полесье в прошлом: к 90-летию со дня рождения П. Ф. Лысенко» (Гомель, 2022).</w:t>
            </w:r>
            <w:r>
              <w:rPr>
                <w:sz w:val="22"/>
                <w:szCs w:val="22"/>
              </w:rPr>
              <w:t xml:space="preserve"> </w:t>
            </w:r>
            <w:r w:rsidRPr="004C695F">
              <w:rPr>
                <w:sz w:val="22"/>
                <w:szCs w:val="22"/>
              </w:rPr>
              <w:t xml:space="preserve">Всего за 2022 год членами СНИЛ подготовлено и опубликовано </w:t>
            </w:r>
            <w:r>
              <w:rPr>
                <w:sz w:val="22"/>
                <w:szCs w:val="22"/>
              </w:rPr>
              <w:t>4</w:t>
            </w:r>
            <w:r w:rsidRPr="004C695F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ы.</w:t>
            </w:r>
          </w:p>
          <w:p w14:paraId="2370E42B" w14:textId="77777777" w:rsidR="00300572" w:rsidRPr="00BD28D3" w:rsidRDefault="00300572" w:rsidP="00E85B48">
            <w:pPr>
              <w:jc w:val="both"/>
              <w:rPr>
                <w:sz w:val="22"/>
              </w:rPr>
            </w:pPr>
            <w:r w:rsidRPr="00BD28D3">
              <w:rPr>
                <w:sz w:val="22"/>
                <w:szCs w:val="22"/>
              </w:rPr>
              <w:t xml:space="preserve"> </w:t>
            </w:r>
          </w:p>
        </w:tc>
      </w:tr>
      <w:tr w:rsidR="00300572" w:rsidRPr="00D0313F" w14:paraId="68299C17" w14:textId="77777777" w:rsidTr="00E85B48">
        <w:trPr>
          <w:cantSplit/>
          <w:trHeight w:val="234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13DE1EB3" w14:textId="77777777" w:rsidR="00300572" w:rsidRPr="00240BEA" w:rsidRDefault="00300572" w:rsidP="00E85B48">
            <w:pPr>
              <w:jc w:val="center"/>
              <w:rPr>
                <w:b/>
                <w:sz w:val="22"/>
              </w:rPr>
            </w:pPr>
            <w:r w:rsidRPr="00240BEA">
              <w:rPr>
                <w:sz w:val="22"/>
                <w:szCs w:val="22"/>
                <w:lang w:val="be-BY"/>
              </w:rPr>
              <w:lastRenderedPageBreak/>
              <w:t>СН</w:t>
            </w:r>
            <w:proofErr w:type="spellStart"/>
            <w:r w:rsidRPr="00240BEA">
              <w:rPr>
                <w:sz w:val="22"/>
                <w:szCs w:val="22"/>
              </w:rPr>
              <w:t>ИЛ«Вакол</w:t>
            </w:r>
            <w:proofErr w:type="spellEnd"/>
            <w:r w:rsidRPr="00240BEA">
              <w:rPr>
                <w:sz w:val="22"/>
                <w:szCs w:val="22"/>
                <w:lang w:val="be-BY"/>
              </w:rPr>
              <w:t>і</w:t>
            </w:r>
            <w:proofErr w:type="spellStart"/>
            <w:r w:rsidRPr="00240BEA">
              <w:rPr>
                <w:sz w:val="22"/>
                <w:szCs w:val="22"/>
              </w:rPr>
              <w:t>ца</w:t>
            </w:r>
            <w:proofErr w:type="spellEnd"/>
            <w:r w:rsidRPr="00240BEA">
              <w:rPr>
                <w:sz w:val="22"/>
                <w:szCs w:val="22"/>
              </w:rPr>
              <w:t>»</w:t>
            </w:r>
          </w:p>
          <w:p w14:paraId="4B4C817C" w14:textId="77777777" w:rsidR="00300572" w:rsidRPr="00240BEA" w:rsidRDefault="00300572" w:rsidP="00E85B48">
            <w:pPr>
              <w:jc w:val="both"/>
              <w:rPr>
                <w:sz w:val="22"/>
              </w:rPr>
            </w:pPr>
            <w:r w:rsidRPr="00240BEA">
              <w:rPr>
                <w:rFonts w:eastAsia="Times New Roman"/>
                <w:sz w:val="22"/>
                <w:szCs w:val="22"/>
              </w:rPr>
              <w:t xml:space="preserve">положение № п-13/ 10.01 от 25.02.2020, создано приказом ректора </w:t>
            </w:r>
            <w:proofErr w:type="spellStart"/>
            <w:r w:rsidRPr="00240BEA">
              <w:rPr>
                <w:rFonts w:eastAsia="Times New Roman"/>
                <w:sz w:val="22"/>
                <w:szCs w:val="22"/>
              </w:rPr>
              <w:t>Хохомовым</w:t>
            </w:r>
            <w:proofErr w:type="spellEnd"/>
            <w:r w:rsidRPr="00240BEA">
              <w:rPr>
                <w:rFonts w:eastAsia="Times New Roman"/>
                <w:sz w:val="22"/>
                <w:szCs w:val="22"/>
              </w:rPr>
              <w:t xml:space="preserve"> С.А. № 1302 от 25.02.2020</w:t>
            </w:r>
          </w:p>
        </w:tc>
        <w:tc>
          <w:tcPr>
            <w:tcW w:w="1025" w:type="dxa"/>
            <w:vAlign w:val="center"/>
          </w:tcPr>
          <w:p w14:paraId="51103E53" w14:textId="77777777" w:rsidR="00300572" w:rsidRPr="00240BEA" w:rsidRDefault="00300572" w:rsidP="00E85B48">
            <w:pPr>
              <w:jc w:val="center"/>
              <w:rPr>
                <w:sz w:val="22"/>
              </w:rPr>
            </w:pPr>
            <w:r w:rsidRPr="00240BEA">
              <w:rPr>
                <w:sz w:val="22"/>
                <w:szCs w:val="22"/>
              </w:rPr>
              <w:t>6 человек</w:t>
            </w:r>
          </w:p>
        </w:tc>
        <w:tc>
          <w:tcPr>
            <w:tcW w:w="1701" w:type="dxa"/>
            <w:vAlign w:val="center"/>
          </w:tcPr>
          <w:p w14:paraId="7733CC8B" w14:textId="77777777" w:rsidR="00300572" w:rsidRPr="00240BEA" w:rsidRDefault="00300572" w:rsidP="00E85B48">
            <w:pPr>
              <w:rPr>
                <w:sz w:val="22"/>
              </w:rPr>
            </w:pPr>
            <w:r w:rsidRPr="00240BEA">
              <w:rPr>
                <w:sz w:val="22"/>
                <w:szCs w:val="22"/>
                <w:lang w:val="be-BY"/>
              </w:rPr>
              <w:t>Цацарин В.В.</w:t>
            </w:r>
            <w:r w:rsidRPr="00240BEA">
              <w:rPr>
                <w:sz w:val="22"/>
                <w:szCs w:val="22"/>
              </w:rPr>
              <w:t xml:space="preserve">, старший преподаватель  кафедры истории Беларуси, </w:t>
            </w:r>
          </w:p>
        </w:tc>
        <w:tc>
          <w:tcPr>
            <w:tcW w:w="4819" w:type="dxa"/>
          </w:tcPr>
          <w:p w14:paraId="193ADAE6" w14:textId="77777777" w:rsidR="00300572" w:rsidRPr="00BD28D3" w:rsidRDefault="00300572" w:rsidP="00E85B48">
            <w:pPr>
              <w:jc w:val="both"/>
              <w:rPr>
                <w:sz w:val="22"/>
              </w:rPr>
            </w:pPr>
            <w:r>
              <w:rPr>
                <w:rFonts w:asciiTheme="majorBidi" w:hAnsiTheme="majorBidi" w:cstheme="majorBidi"/>
              </w:rPr>
              <w:t>Б</w:t>
            </w:r>
            <w:r w:rsidRPr="00240BEA">
              <w:rPr>
                <w:rFonts w:asciiTheme="majorBidi" w:hAnsiTheme="majorBidi" w:cstheme="majorBidi"/>
                <w:sz w:val="22"/>
                <w:szCs w:val="22"/>
              </w:rPr>
              <w:t xml:space="preserve">ыла проведена поездка в </w:t>
            </w:r>
            <w:proofErr w:type="spellStart"/>
            <w:r w:rsidRPr="00240BEA">
              <w:rPr>
                <w:rFonts w:asciiTheme="majorBidi" w:hAnsiTheme="majorBidi" w:cstheme="majorBidi"/>
                <w:sz w:val="22"/>
                <w:szCs w:val="22"/>
              </w:rPr>
              <w:t>Коренёвку</w:t>
            </w:r>
            <w:proofErr w:type="spellEnd"/>
            <w:r w:rsidRPr="00240BEA">
              <w:rPr>
                <w:rFonts w:asciiTheme="majorBidi" w:hAnsiTheme="majorBidi" w:cstheme="majorBidi"/>
                <w:sz w:val="22"/>
                <w:szCs w:val="22"/>
              </w:rPr>
              <w:t xml:space="preserve"> с осмотром памятника истории середины </w:t>
            </w:r>
            <w:r w:rsidRPr="00240BEA">
              <w:rPr>
                <w:rFonts w:asciiTheme="majorBidi" w:hAnsiTheme="majorBidi" w:cstheme="majorBidi"/>
                <w:sz w:val="22"/>
                <w:szCs w:val="22"/>
                <w:lang w:val="be-BY"/>
              </w:rPr>
              <w:t>ХІХ века “Охотничий домик Паскевичей”, во время которого студенты “вживую” изучили особенности архитектурных стилей указанного периода</w:t>
            </w:r>
            <w:r w:rsidRPr="00BD28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C695F">
              <w:rPr>
                <w:sz w:val="22"/>
                <w:szCs w:val="22"/>
              </w:rPr>
              <w:t xml:space="preserve">Всего за 2022 год членами СНИЛ подготовлено и опубликовано </w:t>
            </w:r>
            <w:r>
              <w:rPr>
                <w:sz w:val="22"/>
                <w:szCs w:val="22"/>
              </w:rPr>
              <w:t>3</w:t>
            </w:r>
            <w:r w:rsidRPr="004C695F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ы.</w:t>
            </w:r>
          </w:p>
          <w:p w14:paraId="01EC5A56" w14:textId="77777777" w:rsidR="00300572" w:rsidRPr="00240BEA" w:rsidRDefault="00300572" w:rsidP="00E85B48">
            <w:pPr>
              <w:pStyle w:val="a7"/>
              <w:jc w:val="both"/>
              <w:rPr>
                <w:rFonts w:asciiTheme="majorBidi" w:hAnsiTheme="majorBidi" w:cstheme="majorBidi"/>
                <w:lang w:val="be-BY"/>
              </w:rPr>
            </w:pPr>
          </w:p>
          <w:p w14:paraId="6352523B" w14:textId="77777777" w:rsidR="00300572" w:rsidRPr="00240BEA" w:rsidRDefault="00300572" w:rsidP="00E85B48">
            <w:pPr>
              <w:jc w:val="both"/>
              <w:rPr>
                <w:sz w:val="22"/>
                <w:lang w:val="be-BY"/>
              </w:rPr>
            </w:pPr>
          </w:p>
        </w:tc>
      </w:tr>
      <w:tr w:rsidR="00300572" w:rsidRPr="00D0313F" w14:paraId="0A44B431" w14:textId="77777777" w:rsidTr="00E85B48">
        <w:trPr>
          <w:cantSplit/>
          <w:trHeight w:val="234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1F561C76" w14:textId="77777777" w:rsidR="00300572" w:rsidRPr="00240BEA" w:rsidRDefault="00300572" w:rsidP="00E85B48">
            <w:pPr>
              <w:jc w:val="both"/>
              <w:rPr>
                <w:b/>
                <w:sz w:val="22"/>
              </w:rPr>
            </w:pPr>
            <w:r w:rsidRPr="00240BEA">
              <w:rPr>
                <w:sz w:val="22"/>
                <w:szCs w:val="22"/>
              </w:rPr>
              <w:t>Студенческая научно-исследовательская лаборатория «Лаборатория  по исследованию истории университета»</w:t>
            </w:r>
          </w:p>
          <w:p w14:paraId="458EA93E" w14:textId="77777777" w:rsidR="00300572" w:rsidRPr="00240BEA" w:rsidRDefault="00300572" w:rsidP="00E85B48">
            <w:pPr>
              <w:jc w:val="both"/>
              <w:rPr>
                <w:b/>
                <w:sz w:val="22"/>
              </w:rPr>
            </w:pPr>
            <w:r w:rsidRPr="00240BEA">
              <w:rPr>
                <w:sz w:val="22"/>
                <w:szCs w:val="22"/>
              </w:rPr>
              <w:t xml:space="preserve">01.03.2018 </w:t>
            </w:r>
          </w:p>
          <w:p w14:paraId="0CFF8937" w14:textId="77777777" w:rsidR="00300572" w:rsidRPr="00240BEA" w:rsidRDefault="00300572" w:rsidP="00E85B48">
            <w:pPr>
              <w:jc w:val="both"/>
              <w:rPr>
                <w:sz w:val="22"/>
              </w:rPr>
            </w:pPr>
            <w:r w:rsidRPr="00240BEA">
              <w:rPr>
                <w:sz w:val="22"/>
                <w:szCs w:val="22"/>
              </w:rPr>
              <w:t>№ п-29/10.29</w:t>
            </w:r>
          </w:p>
        </w:tc>
        <w:tc>
          <w:tcPr>
            <w:tcW w:w="1025" w:type="dxa"/>
            <w:vAlign w:val="center"/>
          </w:tcPr>
          <w:p w14:paraId="423FC6B7" w14:textId="77777777" w:rsidR="00300572" w:rsidRPr="00240BEA" w:rsidRDefault="00300572" w:rsidP="00E85B48">
            <w:pPr>
              <w:jc w:val="center"/>
              <w:rPr>
                <w:sz w:val="22"/>
              </w:rPr>
            </w:pPr>
            <w:r w:rsidRPr="00240BEA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1701" w:type="dxa"/>
            <w:vAlign w:val="center"/>
          </w:tcPr>
          <w:p w14:paraId="23B73C1D" w14:textId="77777777" w:rsidR="00300572" w:rsidRPr="00240BEA" w:rsidRDefault="00300572" w:rsidP="00E85B48">
            <w:pPr>
              <w:rPr>
                <w:sz w:val="22"/>
              </w:rPr>
            </w:pPr>
            <w:r w:rsidRPr="00240BEA">
              <w:rPr>
                <w:sz w:val="22"/>
                <w:szCs w:val="22"/>
              </w:rPr>
              <w:t>П.Л. Жданович, ассистент кафедры философии и специальных исторических дисциплин</w:t>
            </w:r>
          </w:p>
          <w:p w14:paraId="4789F203" w14:textId="77777777" w:rsidR="00300572" w:rsidRPr="00240BEA" w:rsidRDefault="00300572" w:rsidP="00E85B48">
            <w:pPr>
              <w:rPr>
                <w:sz w:val="22"/>
              </w:rPr>
            </w:pPr>
          </w:p>
          <w:p w14:paraId="12162FE4" w14:textId="77777777" w:rsidR="00300572" w:rsidRPr="00240BEA" w:rsidRDefault="00300572" w:rsidP="00E85B48">
            <w:pPr>
              <w:rPr>
                <w:sz w:val="22"/>
              </w:rPr>
            </w:pPr>
          </w:p>
        </w:tc>
        <w:tc>
          <w:tcPr>
            <w:tcW w:w="4819" w:type="dxa"/>
          </w:tcPr>
          <w:p w14:paraId="7837E649" w14:textId="77777777" w:rsidR="00300572" w:rsidRPr="00BD28D3" w:rsidRDefault="00300572" w:rsidP="00E85B48">
            <w:pPr>
              <w:jc w:val="both"/>
              <w:rPr>
                <w:sz w:val="22"/>
              </w:rPr>
            </w:pPr>
            <w:r w:rsidRPr="00240BEA">
              <w:rPr>
                <w:sz w:val="22"/>
                <w:szCs w:val="22"/>
              </w:rPr>
              <w:t>Организация и открытие выставок: «Афганистан – память и боль», посвященной 32-ой годовщине вывода Советских войск из Афганистана (в рамках проекта выпускники ВУЗа ‒ воины-интернационалисты) и «Победили вместе. Фронтовые письма как послание из прошлого» совместно с ГИКУ «Гомельский дворцово-парковый ансамбль» (в рамках проекта по взаимодействию с выпускниками ВУЗа.</w:t>
            </w:r>
            <w:r w:rsidRPr="00240BEA">
              <w:rPr>
                <w:b/>
                <w:bCs/>
                <w:sz w:val="22"/>
                <w:szCs w:val="22"/>
              </w:rPr>
              <w:t xml:space="preserve"> </w:t>
            </w:r>
            <w:r w:rsidRPr="00240BEA">
              <w:rPr>
                <w:sz w:val="22"/>
                <w:szCs w:val="22"/>
              </w:rPr>
              <w:t xml:space="preserve">Проведение работ по превентивной консервации предметов музейного значения, экспонирующихся в «Музее Франциска Скорины» (аудитория 1-6, корпус 4). </w:t>
            </w:r>
            <w:r w:rsidRPr="004C695F">
              <w:rPr>
                <w:sz w:val="22"/>
                <w:szCs w:val="22"/>
              </w:rPr>
              <w:t xml:space="preserve">Всего за 2022 год членами СНИЛ подготовлено и опубликовано </w:t>
            </w:r>
            <w:r>
              <w:rPr>
                <w:sz w:val="22"/>
                <w:szCs w:val="22"/>
              </w:rPr>
              <w:t>4</w:t>
            </w:r>
            <w:r w:rsidRPr="004C695F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ы.</w:t>
            </w:r>
          </w:p>
          <w:p w14:paraId="138A8206" w14:textId="77777777" w:rsidR="00300572" w:rsidRPr="00240BEA" w:rsidRDefault="00300572" w:rsidP="00E85B48">
            <w:pPr>
              <w:jc w:val="both"/>
              <w:rPr>
                <w:sz w:val="22"/>
              </w:rPr>
            </w:pPr>
          </w:p>
          <w:p w14:paraId="43AACB43" w14:textId="77777777" w:rsidR="00300572" w:rsidRPr="00240BEA" w:rsidRDefault="00300572" w:rsidP="00E85B48">
            <w:pPr>
              <w:jc w:val="both"/>
              <w:rPr>
                <w:sz w:val="22"/>
              </w:rPr>
            </w:pPr>
            <w:r w:rsidRPr="00240BEA">
              <w:rPr>
                <w:rFonts w:ascii="pt_sans" w:hAnsi="pt_sans"/>
                <w:color w:val="333333"/>
                <w:sz w:val="22"/>
                <w:szCs w:val="22"/>
              </w:rPr>
              <w:br/>
            </w:r>
            <w:r w:rsidRPr="00240BEA">
              <w:rPr>
                <w:rFonts w:ascii="pt_sans" w:hAnsi="pt_sans"/>
                <w:color w:val="333333"/>
                <w:sz w:val="22"/>
                <w:szCs w:val="22"/>
              </w:rPr>
              <w:br/>
            </w:r>
            <w:r w:rsidRPr="00240BEA">
              <w:rPr>
                <w:rFonts w:ascii="pt_sans" w:hAnsi="pt_sans"/>
                <w:color w:val="333333"/>
                <w:sz w:val="22"/>
                <w:szCs w:val="22"/>
              </w:rPr>
              <w:br/>
            </w:r>
            <w:r w:rsidRPr="00240BEA">
              <w:rPr>
                <w:rFonts w:ascii="pt_sans" w:hAnsi="pt_sans"/>
                <w:color w:val="333333"/>
                <w:sz w:val="22"/>
                <w:szCs w:val="22"/>
              </w:rPr>
              <w:br/>
            </w:r>
          </w:p>
        </w:tc>
      </w:tr>
    </w:tbl>
    <w:p w14:paraId="08C17008" w14:textId="77777777" w:rsidR="00300572" w:rsidRPr="00DF3207" w:rsidRDefault="00300572" w:rsidP="00300572">
      <w:pPr>
        <w:shd w:val="clear" w:color="auto" w:fill="FFFFFF"/>
        <w:ind w:firstLine="284"/>
        <w:jc w:val="both"/>
        <w:rPr>
          <w:color w:val="538135" w:themeColor="accent6" w:themeShade="BF"/>
          <w:sz w:val="24"/>
        </w:rPr>
      </w:pPr>
      <w:r w:rsidRPr="00D0313F">
        <w:rPr>
          <w:rFonts w:eastAsia="Times New Roman"/>
          <w:color w:val="FF0000"/>
          <w:sz w:val="24"/>
        </w:rPr>
        <w:tab/>
        <w:t xml:space="preserve"> </w:t>
      </w:r>
    </w:p>
    <w:tbl>
      <w:tblPr>
        <w:tblStyle w:val="a6"/>
        <w:tblW w:w="9894" w:type="dxa"/>
        <w:tblInd w:w="-147" w:type="dxa"/>
        <w:tblLook w:val="04A0" w:firstRow="1" w:lastRow="0" w:firstColumn="1" w:lastColumn="0" w:noHBand="0" w:noVBand="1"/>
      </w:tblPr>
      <w:tblGrid>
        <w:gridCol w:w="2240"/>
        <w:gridCol w:w="1021"/>
        <w:gridCol w:w="1672"/>
        <w:gridCol w:w="4961"/>
      </w:tblGrid>
      <w:tr w:rsidR="00300572" w:rsidRPr="00F11E92" w14:paraId="3C9B8F41" w14:textId="77777777" w:rsidTr="00E85B48">
        <w:tc>
          <w:tcPr>
            <w:tcW w:w="2240" w:type="dxa"/>
          </w:tcPr>
          <w:p w14:paraId="7FF3872B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>СНИЛ «Практика»</w:t>
            </w:r>
          </w:p>
          <w:p w14:paraId="3C957987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>Положение от</w:t>
            </w:r>
          </w:p>
          <w:p w14:paraId="4D640217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>29.09. 2016</w:t>
            </w:r>
          </w:p>
          <w:p w14:paraId="10B1023A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>№ п-19/10.45</w:t>
            </w:r>
          </w:p>
        </w:tc>
        <w:tc>
          <w:tcPr>
            <w:tcW w:w="1021" w:type="dxa"/>
          </w:tcPr>
          <w:p w14:paraId="71AF24B0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>15</w:t>
            </w:r>
          </w:p>
        </w:tc>
        <w:tc>
          <w:tcPr>
            <w:tcW w:w="1672" w:type="dxa"/>
          </w:tcPr>
          <w:p w14:paraId="671F67ED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 xml:space="preserve">Т.В. Починок доцент, кандидат </w:t>
            </w:r>
            <w:proofErr w:type="spellStart"/>
            <w:r w:rsidRPr="006047D9">
              <w:rPr>
                <w:sz w:val="22"/>
              </w:rPr>
              <w:t>пед</w:t>
            </w:r>
            <w:proofErr w:type="spellEnd"/>
            <w:r w:rsidRPr="006047D9">
              <w:rPr>
                <w:sz w:val="22"/>
              </w:rPr>
              <w:t>. наук</w:t>
            </w:r>
          </w:p>
        </w:tc>
        <w:tc>
          <w:tcPr>
            <w:tcW w:w="4961" w:type="dxa"/>
          </w:tcPr>
          <w:p w14:paraId="3AE2CFD5" w14:textId="77777777" w:rsidR="00300572" w:rsidRPr="006047D9" w:rsidRDefault="00300572" w:rsidP="00E85B48">
            <w:pPr>
              <w:pStyle w:val="a3"/>
              <w:tabs>
                <w:tab w:val="left" w:pos="0"/>
                <w:tab w:val="left" w:pos="284"/>
                <w:tab w:val="left" w:pos="993"/>
              </w:tabs>
              <w:ind w:left="0" w:firstLine="567"/>
              <w:jc w:val="both"/>
              <w:rPr>
                <w:sz w:val="22"/>
              </w:rPr>
            </w:pPr>
            <w:r w:rsidRPr="006047D9">
              <w:rPr>
                <w:sz w:val="22"/>
              </w:rPr>
              <w:t>За отчетный период участниками СНИЛ «Практика» опубликовано 13 статей в рецензируемых сборниках и журналах, не включенных в перечень ВАК; 7 тезисов в материалах конференции.</w:t>
            </w:r>
          </w:p>
          <w:p w14:paraId="2A4BE4F7" w14:textId="77777777" w:rsidR="00300572" w:rsidRPr="006047D9" w:rsidRDefault="00300572" w:rsidP="00E85B48">
            <w:pPr>
              <w:pStyle w:val="ac"/>
              <w:spacing w:before="0" w:beforeAutospacing="0" w:after="0" w:afterAutospacing="0"/>
              <w:jc w:val="both"/>
              <w:rPr>
                <w:rFonts w:eastAsia="Calibri"/>
                <w:sz w:val="22"/>
              </w:rPr>
            </w:pPr>
          </w:p>
        </w:tc>
      </w:tr>
      <w:tr w:rsidR="00300572" w:rsidRPr="006047D9" w14:paraId="40A3D21E" w14:textId="77777777" w:rsidTr="00E85B48">
        <w:tc>
          <w:tcPr>
            <w:tcW w:w="2240" w:type="dxa"/>
          </w:tcPr>
          <w:p w14:paraId="36D37AF1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>СНИЛ «</w:t>
            </w:r>
            <w:proofErr w:type="spellStart"/>
            <w:r>
              <w:rPr>
                <w:sz w:val="22"/>
              </w:rPr>
              <w:t>Дарог</w:t>
            </w:r>
            <w:r>
              <w:rPr>
                <w:rFonts w:eastAsia="SimSun" w:hint="eastAsia"/>
                <w:sz w:val="22"/>
                <w:lang w:eastAsia="zh-CN"/>
              </w:rPr>
              <w:t>i</w:t>
            </w:r>
            <w:proofErr w:type="spellEnd"/>
            <w:r>
              <w:rPr>
                <w:rFonts w:eastAsia="SimSun"/>
                <w:sz w:val="22"/>
                <w:lang w:val="be-BY" w:eastAsia="zh-CN"/>
              </w:rPr>
              <w:t xml:space="preserve"> вайны</w:t>
            </w:r>
            <w:r w:rsidRPr="006047D9">
              <w:rPr>
                <w:sz w:val="22"/>
              </w:rPr>
              <w:t>»</w:t>
            </w:r>
          </w:p>
          <w:p w14:paraId="6A205095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 w:rsidRPr="006047D9">
              <w:rPr>
                <w:sz w:val="22"/>
              </w:rPr>
              <w:t>Положение от</w:t>
            </w:r>
          </w:p>
          <w:p w14:paraId="74C04695" w14:textId="77777777" w:rsidR="00300572" w:rsidRPr="003F3F15" w:rsidRDefault="00300572" w:rsidP="00E85B48">
            <w:pPr>
              <w:jc w:val="both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02</w:t>
            </w:r>
            <w:r w:rsidRPr="006047D9">
              <w:rPr>
                <w:sz w:val="22"/>
              </w:rPr>
              <w:t>.0</w:t>
            </w:r>
            <w:r>
              <w:rPr>
                <w:sz w:val="22"/>
                <w:lang w:val="be-BY"/>
              </w:rPr>
              <w:t>2</w:t>
            </w:r>
            <w:r w:rsidRPr="006047D9">
              <w:rPr>
                <w:sz w:val="22"/>
              </w:rPr>
              <w:t>. 20</w:t>
            </w:r>
            <w:r>
              <w:rPr>
                <w:sz w:val="22"/>
                <w:lang w:val="be-BY"/>
              </w:rPr>
              <w:t>22</w:t>
            </w:r>
          </w:p>
          <w:p w14:paraId="0F60B5E5" w14:textId="77777777" w:rsidR="00300572" w:rsidRPr="003F3F15" w:rsidRDefault="00300572" w:rsidP="00E85B48">
            <w:pPr>
              <w:jc w:val="both"/>
              <w:rPr>
                <w:sz w:val="22"/>
                <w:lang w:val="be-BY"/>
              </w:rPr>
            </w:pPr>
            <w:r w:rsidRPr="006047D9">
              <w:rPr>
                <w:sz w:val="22"/>
              </w:rPr>
              <w:t>№ п-</w:t>
            </w:r>
            <w:r>
              <w:rPr>
                <w:sz w:val="22"/>
                <w:lang w:val="be-BY"/>
              </w:rPr>
              <w:t>4</w:t>
            </w:r>
            <w:r w:rsidRPr="006047D9">
              <w:rPr>
                <w:sz w:val="22"/>
              </w:rPr>
              <w:t>/10.4</w:t>
            </w:r>
            <w:r>
              <w:rPr>
                <w:sz w:val="22"/>
                <w:lang w:val="be-BY"/>
              </w:rPr>
              <w:t>1</w:t>
            </w:r>
          </w:p>
        </w:tc>
        <w:tc>
          <w:tcPr>
            <w:tcW w:w="1021" w:type="dxa"/>
          </w:tcPr>
          <w:p w14:paraId="0C2EDE19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672" w:type="dxa"/>
          </w:tcPr>
          <w:p w14:paraId="7D0B18A1" w14:textId="77777777" w:rsidR="00300572" w:rsidRPr="006047D9" w:rsidRDefault="00300572" w:rsidP="00E85B48">
            <w:pPr>
              <w:jc w:val="both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6047D9">
              <w:rPr>
                <w:sz w:val="22"/>
              </w:rPr>
              <w:t>.</w:t>
            </w:r>
            <w:r>
              <w:rPr>
                <w:sz w:val="22"/>
              </w:rPr>
              <w:t>М</w:t>
            </w:r>
            <w:r w:rsidRPr="006047D9">
              <w:rPr>
                <w:sz w:val="22"/>
              </w:rPr>
              <w:t xml:space="preserve">. </w:t>
            </w:r>
            <w:r>
              <w:rPr>
                <w:sz w:val="22"/>
                <w:lang w:val="be-BY"/>
              </w:rPr>
              <w:t>Толочко</w:t>
            </w:r>
            <w:r w:rsidRPr="006047D9">
              <w:rPr>
                <w:sz w:val="22"/>
              </w:rPr>
              <w:t xml:space="preserve"> доцент, кандидат </w:t>
            </w:r>
            <w:r>
              <w:rPr>
                <w:sz w:val="22"/>
              </w:rPr>
              <w:t>и</w:t>
            </w:r>
            <w:r>
              <w:rPr>
                <w:sz w:val="22"/>
                <w:lang w:val="be-BY"/>
              </w:rPr>
              <w:t>ст</w:t>
            </w:r>
            <w:r w:rsidRPr="006047D9">
              <w:rPr>
                <w:sz w:val="22"/>
              </w:rPr>
              <w:t>. наук</w:t>
            </w:r>
          </w:p>
        </w:tc>
        <w:tc>
          <w:tcPr>
            <w:tcW w:w="4961" w:type="dxa"/>
          </w:tcPr>
          <w:p w14:paraId="2DBCD77E" w14:textId="77777777" w:rsidR="00300572" w:rsidRPr="006047D9" w:rsidRDefault="00300572" w:rsidP="00E85B48">
            <w:pPr>
              <w:pStyle w:val="a3"/>
              <w:tabs>
                <w:tab w:val="left" w:pos="0"/>
                <w:tab w:val="left" w:pos="284"/>
                <w:tab w:val="left" w:pos="993"/>
              </w:tabs>
              <w:ind w:left="0" w:firstLine="567"/>
              <w:jc w:val="both"/>
              <w:rPr>
                <w:sz w:val="22"/>
              </w:rPr>
            </w:pPr>
            <w:r w:rsidRPr="006B09B4">
              <w:rPr>
                <w:sz w:val="22"/>
              </w:rPr>
              <w:t xml:space="preserve">Подготовка проекта “Мы не рабы! Судьбы </w:t>
            </w:r>
            <w:proofErr w:type="spellStart"/>
            <w:r w:rsidRPr="006B09B4">
              <w:rPr>
                <w:sz w:val="22"/>
              </w:rPr>
              <w:t>остарбайтеров</w:t>
            </w:r>
            <w:proofErr w:type="spellEnd"/>
            <w:r w:rsidRPr="006B09B4">
              <w:rPr>
                <w:sz w:val="22"/>
              </w:rPr>
              <w:t xml:space="preserve"> в фотодокументах, письмах и </w:t>
            </w:r>
            <w:proofErr w:type="spellStart"/>
            <w:r w:rsidRPr="006B09B4">
              <w:rPr>
                <w:sz w:val="22"/>
              </w:rPr>
              <w:t>воспоминаниях”</w:t>
            </w: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в</w:t>
            </w:r>
            <w:proofErr w:type="spellEnd"/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6B09B4">
              <w:rPr>
                <w:sz w:val="22"/>
              </w:rPr>
              <w:t>областной универсальной библиотеке имени В. И. Ленина</w:t>
            </w:r>
            <w:r>
              <w:rPr>
                <w:sz w:val="22"/>
              </w:rPr>
              <w:t xml:space="preserve"> (21 июня 2022 г.). </w:t>
            </w:r>
            <w:r w:rsidRPr="004C695F">
              <w:rPr>
                <w:sz w:val="22"/>
              </w:rPr>
              <w:t xml:space="preserve">Всего за 2022 год членами СНИЛ подготовлено и опубликовано </w:t>
            </w:r>
            <w:r>
              <w:rPr>
                <w:sz w:val="22"/>
              </w:rPr>
              <w:t>4</w:t>
            </w:r>
            <w:r w:rsidRPr="004C695F">
              <w:rPr>
                <w:sz w:val="22"/>
              </w:rPr>
              <w:t xml:space="preserve"> работ</w:t>
            </w:r>
            <w:r>
              <w:rPr>
                <w:sz w:val="22"/>
              </w:rPr>
              <w:t>ы.</w:t>
            </w:r>
            <w:r>
              <w:rPr>
                <w:rFonts w:ascii="Open Sans" w:hAnsi="Open Sans" w:cs="Open Sans"/>
                <w:color w:val="000000"/>
                <w:sz w:val="23"/>
                <w:szCs w:val="23"/>
              </w:rPr>
              <w:br/>
            </w:r>
            <w:r>
              <w:rPr>
                <w:sz w:val="22"/>
              </w:rPr>
              <w:t xml:space="preserve"> </w:t>
            </w:r>
            <w:r w:rsidRPr="006B09B4">
              <w:rPr>
                <w:sz w:val="22"/>
              </w:rPr>
              <w:br/>
            </w:r>
            <w:r w:rsidRPr="006B09B4">
              <w:rPr>
                <w:sz w:val="22"/>
              </w:rPr>
              <w:br/>
            </w:r>
          </w:p>
        </w:tc>
      </w:tr>
    </w:tbl>
    <w:p w14:paraId="6995155F" w14:textId="08B2F521" w:rsidR="002D7ED9" w:rsidRDefault="002D7ED9" w:rsidP="002D7ED9">
      <w:pPr>
        <w:shd w:val="clear" w:color="auto" w:fill="FFFFFF"/>
        <w:ind w:firstLine="284"/>
        <w:jc w:val="both"/>
        <w:rPr>
          <w:szCs w:val="28"/>
        </w:rPr>
      </w:pPr>
    </w:p>
    <w:p w14:paraId="5472ADE2" w14:textId="4E858819" w:rsidR="00300572" w:rsidRDefault="00300572" w:rsidP="002D7ED9">
      <w:pPr>
        <w:shd w:val="clear" w:color="auto" w:fill="FFFFFF"/>
        <w:ind w:firstLine="284"/>
        <w:jc w:val="both"/>
        <w:rPr>
          <w:szCs w:val="28"/>
        </w:rPr>
      </w:pPr>
    </w:p>
    <w:p w14:paraId="73C30E7B" w14:textId="1D0F7800" w:rsidR="00300572" w:rsidRDefault="00300572" w:rsidP="002D7ED9">
      <w:pPr>
        <w:shd w:val="clear" w:color="auto" w:fill="FFFFFF"/>
        <w:ind w:firstLine="284"/>
        <w:jc w:val="both"/>
        <w:rPr>
          <w:szCs w:val="28"/>
        </w:rPr>
      </w:pPr>
    </w:p>
    <w:p w14:paraId="757B6074" w14:textId="193034C9" w:rsidR="00300572" w:rsidRDefault="00300572" w:rsidP="002D7ED9">
      <w:pPr>
        <w:shd w:val="clear" w:color="auto" w:fill="FFFFFF"/>
        <w:ind w:firstLine="284"/>
        <w:jc w:val="both"/>
        <w:rPr>
          <w:szCs w:val="28"/>
        </w:rPr>
      </w:pPr>
    </w:p>
    <w:p w14:paraId="6965B332" w14:textId="7D987D7F" w:rsidR="00300572" w:rsidRDefault="00300572" w:rsidP="002D7ED9">
      <w:pPr>
        <w:shd w:val="clear" w:color="auto" w:fill="FFFFFF"/>
        <w:ind w:firstLine="284"/>
        <w:jc w:val="both"/>
        <w:rPr>
          <w:szCs w:val="28"/>
        </w:rPr>
      </w:pPr>
    </w:p>
    <w:p w14:paraId="5E136666" w14:textId="294C3B3C" w:rsidR="00300572" w:rsidRDefault="00300572" w:rsidP="002D7ED9">
      <w:pPr>
        <w:shd w:val="clear" w:color="auto" w:fill="FFFFFF"/>
        <w:ind w:firstLine="284"/>
        <w:jc w:val="both"/>
        <w:rPr>
          <w:szCs w:val="28"/>
        </w:rPr>
      </w:pPr>
    </w:p>
    <w:p w14:paraId="6C894104" w14:textId="77777777" w:rsidR="00300572" w:rsidRPr="00582F45" w:rsidRDefault="00300572" w:rsidP="002D7ED9">
      <w:pPr>
        <w:shd w:val="clear" w:color="auto" w:fill="FFFFFF"/>
        <w:ind w:firstLine="284"/>
        <w:jc w:val="both"/>
        <w:rPr>
          <w:szCs w:val="28"/>
        </w:rPr>
      </w:pPr>
    </w:p>
    <w:p w14:paraId="1761D8B2" w14:textId="77777777" w:rsidR="00D0313F" w:rsidRPr="00582F45" w:rsidRDefault="00D0313F" w:rsidP="00C50FFB">
      <w:pPr>
        <w:shd w:val="clear" w:color="auto" w:fill="FFFFFF"/>
        <w:ind w:firstLine="284"/>
        <w:jc w:val="both"/>
        <w:rPr>
          <w:szCs w:val="28"/>
        </w:rPr>
      </w:pPr>
      <w:r w:rsidRPr="00582F45">
        <w:rPr>
          <w:rFonts w:eastAsia="Times New Roman"/>
          <w:szCs w:val="28"/>
        </w:rPr>
        <w:tab/>
        <w:t xml:space="preserve"> </w:t>
      </w:r>
    </w:p>
    <w:p w14:paraId="1FC2EFD2" w14:textId="77777777" w:rsidR="00FF4A2C" w:rsidRPr="00582F45" w:rsidRDefault="00FF4A2C" w:rsidP="00FF4A2C">
      <w:pPr>
        <w:pStyle w:val="a4"/>
        <w:ind w:left="0" w:firstLine="709"/>
        <w:rPr>
          <w:b/>
          <w:szCs w:val="28"/>
        </w:rPr>
      </w:pPr>
      <w:r w:rsidRPr="00582F45">
        <w:rPr>
          <w:b/>
          <w:szCs w:val="28"/>
        </w:rPr>
        <w:lastRenderedPageBreak/>
        <w:t>Таблица 5.  Связь НИРС с подготовкой научных работников высшей квалификации.</w:t>
      </w:r>
    </w:p>
    <w:p w14:paraId="147705E3" w14:textId="40852769" w:rsidR="00FF4A2C" w:rsidRDefault="00FF4A2C" w:rsidP="00FF4A2C">
      <w:pPr>
        <w:shd w:val="clear" w:color="auto" w:fill="FFFFFF"/>
        <w:ind w:left="5103"/>
        <w:jc w:val="both"/>
        <w:rPr>
          <w:rFonts w:eastAsia="Times New Roman"/>
          <w:spacing w:val="-2"/>
          <w:szCs w:val="28"/>
        </w:rPr>
      </w:pPr>
      <w:r w:rsidRPr="00582F45">
        <w:rPr>
          <w:rFonts w:eastAsia="Times New Roman"/>
          <w:iCs/>
          <w:spacing w:val="-2"/>
          <w:szCs w:val="28"/>
        </w:rPr>
        <w:t>Таблица 5</w:t>
      </w:r>
      <w:r w:rsidRPr="00582F45">
        <w:rPr>
          <w:rFonts w:eastAsia="Times New Roman"/>
          <w:spacing w:val="-2"/>
          <w:szCs w:val="28"/>
          <w:lang w:val="be-BY"/>
        </w:rPr>
        <w:t xml:space="preserve">. Связь </w:t>
      </w:r>
      <w:r w:rsidRPr="00582F45">
        <w:rPr>
          <w:rFonts w:eastAsia="Times New Roman"/>
          <w:spacing w:val="-2"/>
          <w:szCs w:val="28"/>
        </w:rPr>
        <w:t>НИРС с подготовкой научных работников высшей квалификации</w:t>
      </w:r>
    </w:p>
    <w:p w14:paraId="4F45CAE0" w14:textId="77777777" w:rsidR="00300572" w:rsidRPr="00582F45" w:rsidRDefault="00300572" w:rsidP="00FF4A2C">
      <w:pPr>
        <w:shd w:val="clear" w:color="auto" w:fill="FFFFFF"/>
        <w:ind w:left="5103"/>
        <w:jc w:val="both"/>
        <w:rPr>
          <w:rFonts w:eastAsia="Times New Roman"/>
          <w:spacing w:val="-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2500"/>
        <w:gridCol w:w="2335"/>
      </w:tblGrid>
      <w:tr w:rsidR="00300572" w:rsidRPr="001B7446" w14:paraId="31CDA3C5" w14:textId="77777777" w:rsidTr="00E85B48">
        <w:trPr>
          <w:cantSplit/>
          <w:tblHeader/>
          <w:jc w:val="center"/>
        </w:trPr>
        <w:tc>
          <w:tcPr>
            <w:tcW w:w="5094" w:type="dxa"/>
            <w:vAlign w:val="center"/>
          </w:tcPr>
          <w:p w14:paraId="369535F2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>Наименование показателя</w:t>
            </w:r>
          </w:p>
        </w:tc>
        <w:tc>
          <w:tcPr>
            <w:tcW w:w="2500" w:type="dxa"/>
            <w:vAlign w:val="center"/>
          </w:tcPr>
          <w:p w14:paraId="15435FE1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 xml:space="preserve">Предшествующий </w:t>
            </w:r>
            <w:r w:rsidRPr="001B7446">
              <w:rPr>
                <w:rFonts w:eastAsia="Times New Roman"/>
                <w:color w:val="000000"/>
                <w:spacing w:val="-5"/>
                <w:sz w:val="24"/>
              </w:rPr>
              <w:t>год</w:t>
            </w:r>
          </w:p>
        </w:tc>
        <w:tc>
          <w:tcPr>
            <w:tcW w:w="2335" w:type="dxa"/>
            <w:vAlign w:val="center"/>
          </w:tcPr>
          <w:p w14:paraId="54C201D8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1B7446">
              <w:rPr>
                <w:rFonts w:eastAsia="Times New Roman"/>
                <w:color w:val="000000"/>
                <w:spacing w:val="-6"/>
                <w:sz w:val="24"/>
              </w:rPr>
              <w:t xml:space="preserve">Отчетный </w:t>
            </w:r>
            <w:r w:rsidRPr="001B7446">
              <w:rPr>
                <w:rFonts w:eastAsia="Times New Roman"/>
                <w:color w:val="000000"/>
                <w:spacing w:val="-7"/>
                <w:sz w:val="24"/>
              </w:rPr>
              <w:t>год</w:t>
            </w:r>
          </w:p>
        </w:tc>
      </w:tr>
      <w:tr w:rsidR="00300572" w:rsidRPr="001B7446" w14:paraId="42676156" w14:textId="77777777" w:rsidTr="00E85B48">
        <w:trPr>
          <w:cantSplit/>
          <w:trHeight w:val="1100"/>
          <w:jc w:val="center"/>
        </w:trPr>
        <w:tc>
          <w:tcPr>
            <w:tcW w:w="5094" w:type="dxa"/>
            <w:tcMar>
              <w:left w:w="57" w:type="dxa"/>
              <w:right w:w="57" w:type="dxa"/>
            </w:tcMar>
          </w:tcPr>
          <w:p w14:paraId="39109069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</w:rPr>
            </w:pPr>
            <w:r w:rsidRPr="001B7446">
              <w:rPr>
                <w:rFonts w:eastAsia="Times New Roman"/>
                <w:color w:val="000000"/>
                <w:spacing w:val="-8"/>
                <w:sz w:val="24"/>
              </w:rPr>
              <w:t>Численность выпускников УВО, всего чел.</w:t>
            </w:r>
          </w:p>
          <w:p w14:paraId="4B80EFCC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в том числе:</w:t>
            </w:r>
          </w:p>
          <w:p w14:paraId="2C7C5547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на </w:t>
            </w:r>
            <w:r w:rsidRPr="001B7446">
              <w:rPr>
                <w:rFonts w:eastAsia="Times New Roman"/>
                <w:color w:val="000000"/>
                <w:spacing w:val="-2"/>
                <w:sz w:val="24"/>
                <w:lang w:val="en-US"/>
              </w:rPr>
              <w:t>I</w:t>
            </w: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 ступени высшего образования, чел.</w:t>
            </w:r>
          </w:p>
          <w:p w14:paraId="38E05B69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на </w:t>
            </w:r>
            <w:r w:rsidRPr="001B7446">
              <w:rPr>
                <w:rFonts w:eastAsia="Times New Roman"/>
                <w:color w:val="000000"/>
                <w:spacing w:val="-2"/>
                <w:sz w:val="24"/>
                <w:lang w:val="en-US"/>
              </w:rPr>
              <w:t>II</w:t>
            </w: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 ступени высшего образования, чел.</w:t>
            </w:r>
          </w:p>
        </w:tc>
        <w:tc>
          <w:tcPr>
            <w:tcW w:w="2500" w:type="dxa"/>
          </w:tcPr>
          <w:p w14:paraId="121FA416" w14:textId="77777777" w:rsidR="00300572" w:rsidRPr="001B7446" w:rsidRDefault="00300572" w:rsidP="00E85B4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</w:rPr>
            </w:pPr>
          </w:p>
          <w:p w14:paraId="62E6AAC5" w14:textId="77777777" w:rsidR="00300572" w:rsidRPr="001B7446" w:rsidRDefault="00300572" w:rsidP="00E85B4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76</w:t>
            </w:r>
          </w:p>
          <w:p w14:paraId="46322C0C" w14:textId="77777777" w:rsidR="00300572" w:rsidRPr="001B7446" w:rsidRDefault="00300572" w:rsidP="00E85B4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72</w:t>
            </w:r>
          </w:p>
          <w:p w14:paraId="0DD09218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4</w:t>
            </w:r>
          </w:p>
        </w:tc>
        <w:tc>
          <w:tcPr>
            <w:tcW w:w="2335" w:type="dxa"/>
          </w:tcPr>
          <w:p w14:paraId="15814C02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1C4D9F6D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73</w:t>
            </w:r>
          </w:p>
          <w:p w14:paraId="68E9E300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68</w:t>
            </w:r>
          </w:p>
          <w:p w14:paraId="6FB65EFF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5</w:t>
            </w:r>
          </w:p>
        </w:tc>
      </w:tr>
      <w:tr w:rsidR="00300572" w:rsidRPr="001B7446" w14:paraId="7CC4BE5C" w14:textId="77777777" w:rsidTr="00E85B48">
        <w:trPr>
          <w:cantSplit/>
          <w:trHeight w:val="1635"/>
          <w:jc w:val="center"/>
        </w:trPr>
        <w:tc>
          <w:tcPr>
            <w:tcW w:w="5094" w:type="dxa"/>
          </w:tcPr>
          <w:p w14:paraId="130DEE19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Численность выпускников УВО, поступивших в аспирантуру:</w:t>
            </w:r>
          </w:p>
          <w:p w14:paraId="1873DDFF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учреждения высшего образования, которое выпускник закончил, чел.</w:t>
            </w:r>
          </w:p>
          <w:p w14:paraId="301839DB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 иных учреждений образования, организаций, реализующих образовательные программы послевузовского образования, чел.</w:t>
            </w:r>
          </w:p>
          <w:p w14:paraId="2C706592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организаций иностранных государств, чел.</w:t>
            </w:r>
          </w:p>
        </w:tc>
        <w:tc>
          <w:tcPr>
            <w:tcW w:w="2500" w:type="dxa"/>
          </w:tcPr>
          <w:p w14:paraId="6EF551CD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</w:p>
          <w:p w14:paraId="5450156A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</w:rPr>
            </w:pPr>
          </w:p>
          <w:p w14:paraId="1F526BBC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 xml:space="preserve">                     1</w:t>
            </w:r>
          </w:p>
          <w:p w14:paraId="37FBD82D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</w:p>
          <w:p w14:paraId="53A0F7C2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 xml:space="preserve">     1</w:t>
            </w:r>
          </w:p>
        </w:tc>
        <w:tc>
          <w:tcPr>
            <w:tcW w:w="2335" w:type="dxa"/>
          </w:tcPr>
          <w:p w14:paraId="614DBD45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7E62DA34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3159EA70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1</w:t>
            </w:r>
          </w:p>
          <w:p w14:paraId="618393BE" w14:textId="77777777" w:rsidR="00300572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0FC7BDB0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-</w:t>
            </w:r>
          </w:p>
        </w:tc>
      </w:tr>
    </w:tbl>
    <w:p w14:paraId="6736DACF" w14:textId="77777777" w:rsidR="00FF4A2C" w:rsidRPr="00582F45" w:rsidRDefault="00FF4A2C" w:rsidP="00FF4A2C">
      <w:pPr>
        <w:ind w:firstLine="708"/>
        <w:rPr>
          <w:bCs/>
          <w:iCs/>
          <w:szCs w:val="28"/>
        </w:rPr>
      </w:pPr>
    </w:p>
    <w:p w14:paraId="3E751DB4" w14:textId="77777777" w:rsidR="00FF4A2C" w:rsidRPr="00582F45" w:rsidRDefault="00FF4A2C" w:rsidP="00FF4A2C">
      <w:pPr>
        <w:ind w:firstLine="708"/>
        <w:rPr>
          <w:bCs/>
          <w:iCs/>
          <w:szCs w:val="28"/>
        </w:rPr>
      </w:pPr>
      <w:r w:rsidRPr="00582F45">
        <w:rPr>
          <w:b/>
          <w:bCs/>
          <w:iCs/>
          <w:szCs w:val="28"/>
        </w:rPr>
        <w:t xml:space="preserve">Таблица 6.  Список студенческого резерва </w:t>
      </w:r>
    </w:p>
    <w:p w14:paraId="2E014873" w14:textId="77777777" w:rsidR="00FF4A2C" w:rsidRPr="00582F45" w:rsidRDefault="00FF4A2C" w:rsidP="00FF4A2C">
      <w:pPr>
        <w:ind w:firstLine="708"/>
        <w:rPr>
          <w:bCs/>
          <w:iCs/>
          <w:szCs w:val="28"/>
        </w:rPr>
      </w:pPr>
    </w:p>
    <w:p w14:paraId="02453740" w14:textId="77777777" w:rsidR="00FF4A2C" w:rsidRPr="00582F45" w:rsidRDefault="00FF4A2C" w:rsidP="00FF4A2C">
      <w:pPr>
        <w:shd w:val="clear" w:color="auto" w:fill="FFFFFF"/>
        <w:ind w:left="5103"/>
        <w:jc w:val="both"/>
        <w:rPr>
          <w:rFonts w:eastAsia="Times New Roman"/>
          <w:spacing w:val="-2"/>
          <w:szCs w:val="28"/>
        </w:rPr>
      </w:pPr>
      <w:r w:rsidRPr="00582F45">
        <w:rPr>
          <w:rFonts w:eastAsia="Times New Roman"/>
          <w:iCs/>
          <w:spacing w:val="-2"/>
          <w:szCs w:val="28"/>
        </w:rPr>
        <w:t>Таблица 6</w:t>
      </w:r>
      <w:r w:rsidRPr="00582F45">
        <w:rPr>
          <w:rFonts w:eastAsia="Times New Roman"/>
          <w:spacing w:val="-2"/>
          <w:szCs w:val="28"/>
          <w:lang w:val="be-BY"/>
        </w:rPr>
        <w:t>. Студенческий резерв.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2500"/>
        <w:gridCol w:w="2335"/>
      </w:tblGrid>
      <w:tr w:rsidR="00300572" w:rsidRPr="001B7446" w14:paraId="34293DD7" w14:textId="77777777" w:rsidTr="00E85B48">
        <w:trPr>
          <w:cantSplit/>
          <w:tblHeader/>
          <w:jc w:val="center"/>
        </w:trPr>
        <w:tc>
          <w:tcPr>
            <w:tcW w:w="5094" w:type="dxa"/>
            <w:vAlign w:val="center"/>
          </w:tcPr>
          <w:p w14:paraId="205CC250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>Наименование показателя</w:t>
            </w:r>
          </w:p>
        </w:tc>
        <w:tc>
          <w:tcPr>
            <w:tcW w:w="2500" w:type="dxa"/>
            <w:vAlign w:val="center"/>
          </w:tcPr>
          <w:p w14:paraId="21974DC2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 xml:space="preserve">Предшествующий </w:t>
            </w:r>
            <w:r w:rsidRPr="001B7446">
              <w:rPr>
                <w:rFonts w:eastAsia="Times New Roman"/>
                <w:color w:val="000000"/>
                <w:spacing w:val="-5"/>
                <w:sz w:val="24"/>
              </w:rPr>
              <w:t>год</w:t>
            </w:r>
          </w:p>
        </w:tc>
        <w:tc>
          <w:tcPr>
            <w:tcW w:w="2335" w:type="dxa"/>
            <w:vAlign w:val="center"/>
          </w:tcPr>
          <w:p w14:paraId="448EC506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sz w:val="24"/>
              </w:rPr>
            </w:pPr>
            <w:r w:rsidRPr="001B7446">
              <w:rPr>
                <w:rFonts w:eastAsia="Times New Roman"/>
                <w:color w:val="000000"/>
                <w:spacing w:val="-6"/>
                <w:sz w:val="24"/>
              </w:rPr>
              <w:t xml:space="preserve">Отчетный </w:t>
            </w:r>
            <w:r w:rsidRPr="001B7446">
              <w:rPr>
                <w:rFonts w:eastAsia="Times New Roman"/>
                <w:color w:val="000000"/>
                <w:spacing w:val="-7"/>
                <w:sz w:val="24"/>
              </w:rPr>
              <w:t>год</w:t>
            </w:r>
          </w:p>
        </w:tc>
      </w:tr>
      <w:tr w:rsidR="00300572" w:rsidRPr="001B7446" w14:paraId="6A256E03" w14:textId="77777777" w:rsidTr="00E85B48">
        <w:trPr>
          <w:cantSplit/>
          <w:trHeight w:val="1100"/>
          <w:jc w:val="center"/>
        </w:trPr>
        <w:tc>
          <w:tcPr>
            <w:tcW w:w="5094" w:type="dxa"/>
            <w:tcMar>
              <w:left w:w="57" w:type="dxa"/>
              <w:right w:w="57" w:type="dxa"/>
            </w:tcMar>
          </w:tcPr>
          <w:p w14:paraId="2D361F99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8"/>
                <w:sz w:val="24"/>
              </w:rPr>
            </w:pPr>
            <w:r w:rsidRPr="001B7446">
              <w:rPr>
                <w:rFonts w:eastAsia="Times New Roman"/>
                <w:color w:val="000000"/>
                <w:spacing w:val="-8"/>
                <w:sz w:val="24"/>
              </w:rPr>
              <w:t>Численность выпускников УВО, всего чел.</w:t>
            </w:r>
          </w:p>
          <w:p w14:paraId="1066F6CB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в том числе:</w:t>
            </w:r>
          </w:p>
          <w:p w14:paraId="591684CA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на </w:t>
            </w:r>
            <w:r w:rsidRPr="001B7446">
              <w:rPr>
                <w:rFonts w:eastAsia="Times New Roman"/>
                <w:color w:val="000000"/>
                <w:spacing w:val="-2"/>
                <w:sz w:val="24"/>
                <w:lang w:val="en-US"/>
              </w:rPr>
              <w:t>I</w:t>
            </w: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 ступени высшего образования, чел.</w:t>
            </w:r>
          </w:p>
          <w:p w14:paraId="4FF11851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на </w:t>
            </w:r>
            <w:r w:rsidRPr="001B7446">
              <w:rPr>
                <w:rFonts w:eastAsia="Times New Roman"/>
                <w:color w:val="000000"/>
                <w:spacing w:val="-2"/>
                <w:sz w:val="24"/>
                <w:lang w:val="en-US"/>
              </w:rPr>
              <w:t>II</w:t>
            </w: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 ступени высшего образования, чел.</w:t>
            </w:r>
          </w:p>
        </w:tc>
        <w:tc>
          <w:tcPr>
            <w:tcW w:w="2500" w:type="dxa"/>
          </w:tcPr>
          <w:p w14:paraId="6F3EBA95" w14:textId="77777777" w:rsidR="00300572" w:rsidRPr="001B7446" w:rsidRDefault="00300572" w:rsidP="00E85B4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</w:rPr>
            </w:pPr>
          </w:p>
          <w:p w14:paraId="5488DA31" w14:textId="77777777" w:rsidR="00300572" w:rsidRPr="001B7446" w:rsidRDefault="00300572" w:rsidP="00E85B4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76</w:t>
            </w:r>
          </w:p>
          <w:p w14:paraId="21277194" w14:textId="77777777" w:rsidR="00300572" w:rsidRPr="001B7446" w:rsidRDefault="00300572" w:rsidP="00E85B4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72</w:t>
            </w:r>
          </w:p>
          <w:p w14:paraId="013D0433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4</w:t>
            </w:r>
          </w:p>
        </w:tc>
        <w:tc>
          <w:tcPr>
            <w:tcW w:w="2335" w:type="dxa"/>
          </w:tcPr>
          <w:p w14:paraId="1CD6CC4E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77689384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73</w:t>
            </w:r>
          </w:p>
          <w:p w14:paraId="01F029BA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68</w:t>
            </w:r>
          </w:p>
          <w:p w14:paraId="757D7CB0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5</w:t>
            </w:r>
          </w:p>
        </w:tc>
      </w:tr>
      <w:tr w:rsidR="00300572" w:rsidRPr="001B7446" w14:paraId="6934F9F3" w14:textId="77777777" w:rsidTr="00E85B48">
        <w:trPr>
          <w:cantSplit/>
          <w:trHeight w:val="1635"/>
          <w:jc w:val="center"/>
        </w:trPr>
        <w:tc>
          <w:tcPr>
            <w:tcW w:w="5094" w:type="dxa"/>
          </w:tcPr>
          <w:p w14:paraId="38FA6698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Численность выпускников УВО, поступивших в аспирантуру:</w:t>
            </w:r>
          </w:p>
          <w:p w14:paraId="793EB892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учреждения высшего образования, которое выпускник закончил, чел.</w:t>
            </w:r>
          </w:p>
          <w:p w14:paraId="763BB3B2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 xml:space="preserve"> иных учреждений образования, организаций, реализующих образовательные программы послевузовского образования, чел.</w:t>
            </w:r>
          </w:p>
          <w:p w14:paraId="6B699AD7" w14:textId="77777777" w:rsidR="00300572" w:rsidRPr="001B7446" w:rsidRDefault="00300572" w:rsidP="00E85B48">
            <w:pPr>
              <w:shd w:val="clear" w:color="auto" w:fill="FFFFFF"/>
              <w:ind w:firstLine="249"/>
              <w:rPr>
                <w:rFonts w:eastAsia="Times New Roman"/>
                <w:color w:val="000000"/>
                <w:spacing w:val="-2"/>
                <w:sz w:val="24"/>
              </w:rPr>
            </w:pPr>
            <w:r w:rsidRPr="001B7446">
              <w:rPr>
                <w:rFonts w:eastAsia="Times New Roman"/>
                <w:color w:val="000000"/>
                <w:spacing w:val="-2"/>
                <w:sz w:val="24"/>
              </w:rPr>
              <w:t>организаций иностранных государств, чел.</w:t>
            </w:r>
          </w:p>
        </w:tc>
        <w:tc>
          <w:tcPr>
            <w:tcW w:w="2500" w:type="dxa"/>
          </w:tcPr>
          <w:p w14:paraId="4D660897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</w:p>
          <w:p w14:paraId="5E6464A4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</w:rPr>
            </w:pPr>
          </w:p>
          <w:p w14:paraId="4C75D4F9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 xml:space="preserve">                     1</w:t>
            </w:r>
          </w:p>
          <w:p w14:paraId="5F7835CA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</w:rPr>
            </w:pPr>
          </w:p>
          <w:p w14:paraId="21B45E5A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</w:rPr>
            </w:pPr>
            <w:r w:rsidRPr="001B7446">
              <w:rPr>
                <w:rFonts w:eastAsia="Times New Roman"/>
                <w:color w:val="000000"/>
                <w:spacing w:val="-3"/>
                <w:sz w:val="24"/>
              </w:rPr>
              <w:t xml:space="preserve">     1</w:t>
            </w:r>
          </w:p>
        </w:tc>
        <w:tc>
          <w:tcPr>
            <w:tcW w:w="2335" w:type="dxa"/>
          </w:tcPr>
          <w:p w14:paraId="1F945F9D" w14:textId="77777777" w:rsidR="00300572" w:rsidRPr="001B7446" w:rsidRDefault="00300572" w:rsidP="00E85B48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1A24D75D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1266CFA6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1</w:t>
            </w:r>
          </w:p>
          <w:p w14:paraId="0D38C403" w14:textId="77777777" w:rsidR="00300572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</w:p>
          <w:p w14:paraId="55C45D1D" w14:textId="77777777" w:rsidR="00300572" w:rsidRPr="001B7446" w:rsidRDefault="00300572" w:rsidP="00E85B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-</w:t>
            </w:r>
          </w:p>
        </w:tc>
      </w:tr>
    </w:tbl>
    <w:p w14:paraId="0062B3C3" w14:textId="77777777" w:rsidR="00FF4A2C" w:rsidRPr="00582F45" w:rsidRDefault="00FF4A2C" w:rsidP="00FF4A2C">
      <w:pPr>
        <w:rPr>
          <w:szCs w:val="28"/>
        </w:rPr>
      </w:pPr>
    </w:p>
    <w:p w14:paraId="6596EA52" w14:textId="77777777" w:rsidR="00FF4A2C" w:rsidRPr="00582F45" w:rsidRDefault="00FF4A2C" w:rsidP="00FF4A2C">
      <w:pPr>
        <w:rPr>
          <w:szCs w:val="28"/>
        </w:rPr>
      </w:pPr>
    </w:p>
    <w:p w14:paraId="69A84B9E" w14:textId="77777777" w:rsidR="00FF4A2C" w:rsidRDefault="00FF4A2C" w:rsidP="00FF4A2C">
      <w:pPr>
        <w:jc w:val="center"/>
        <w:rPr>
          <w:b/>
          <w:szCs w:val="28"/>
          <w:lang w:val="be-BY"/>
        </w:rPr>
      </w:pPr>
    </w:p>
    <w:p w14:paraId="7869CFFA" w14:textId="174972CE" w:rsidR="00822C72" w:rsidRDefault="00822C72" w:rsidP="00FF4A2C">
      <w:pPr>
        <w:jc w:val="center"/>
        <w:rPr>
          <w:b/>
          <w:szCs w:val="28"/>
          <w:lang w:val="be-BY"/>
        </w:rPr>
      </w:pPr>
    </w:p>
    <w:p w14:paraId="77C5F891" w14:textId="00DDB835" w:rsidR="00335708" w:rsidRDefault="00335708" w:rsidP="00FF4A2C">
      <w:pPr>
        <w:jc w:val="center"/>
        <w:rPr>
          <w:b/>
          <w:szCs w:val="28"/>
          <w:lang w:val="be-BY"/>
        </w:rPr>
      </w:pPr>
    </w:p>
    <w:p w14:paraId="54F08186" w14:textId="29A5DB55" w:rsidR="00335708" w:rsidRDefault="00335708" w:rsidP="00FF4A2C">
      <w:pPr>
        <w:jc w:val="center"/>
        <w:rPr>
          <w:b/>
          <w:szCs w:val="28"/>
          <w:lang w:val="be-BY"/>
        </w:rPr>
      </w:pPr>
    </w:p>
    <w:p w14:paraId="5ADC0F2A" w14:textId="473E9C71" w:rsidR="00335708" w:rsidRDefault="00335708" w:rsidP="00FF4A2C">
      <w:pPr>
        <w:jc w:val="center"/>
        <w:rPr>
          <w:b/>
          <w:szCs w:val="28"/>
          <w:lang w:val="be-BY"/>
        </w:rPr>
      </w:pPr>
    </w:p>
    <w:p w14:paraId="48048141" w14:textId="77777777" w:rsidR="00335708" w:rsidRDefault="00335708" w:rsidP="00FF4A2C">
      <w:pPr>
        <w:jc w:val="center"/>
        <w:rPr>
          <w:b/>
          <w:szCs w:val="28"/>
          <w:lang w:val="be-BY"/>
        </w:rPr>
      </w:pPr>
    </w:p>
    <w:p w14:paraId="0E5C9306" w14:textId="77777777" w:rsidR="00822C72" w:rsidRDefault="00822C72" w:rsidP="00FF4A2C">
      <w:pPr>
        <w:jc w:val="center"/>
        <w:rPr>
          <w:b/>
          <w:szCs w:val="28"/>
          <w:lang w:val="be-BY"/>
        </w:rPr>
      </w:pPr>
    </w:p>
    <w:p w14:paraId="1081018F" w14:textId="77777777" w:rsidR="00822C72" w:rsidRDefault="00822C72" w:rsidP="00FF4A2C">
      <w:pPr>
        <w:jc w:val="center"/>
        <w:rPr>
          <w:b/>
          <w:szCs w:val="28"/>
          <w:lang w:val="be-BY"/>
        </w:rPr>
      </w:pPr>
    </w:p>
    <w:p w14:paraId="40257D27" w14:textId="77777777" w:rsidR="00822C72" w:rsidRPr="00582F45" w:rsidRDefault="00822C72" w:rsidP="00FF4A2C">
      <w:pPr>
        <w:jc w:val="center"/>
        <w:rPr>
          <w:b/>
          <w:szCs w:val="28"/>
          <w:lang w:val="be-BY"/>
        </w:rPr>
      </w:pPr>
    </w:p>
    <w:p w14:paraId="793F0F77" w14:textId="77777777" w:rsidR="00FF4A2C" w:rsidRPr="00582F45" w:rsidRDefault="00FF4A2C" w:rsidP="00FF4A2C">
      <w:pPr>
        <w:rPr>
          <w:szCs w:val="28"/>
        </w:rPr>
      </w:pPr>
    </w:p>
    <w:p w14:paraId="03414152" w14:textId="3DCDE190" w:rsidR="005C464E" w:rsidRDefault="00FF4A2C" w:rsidP="00DB0BCC">
      <w:pPr>
        <w:jc w:val="center"/>
        <w:rPr>
          <w:b/>
          <w:szCs w:val="28"/>
        </w:rPr>
      </w:pPr>
      <w:r w:rsidRPr="00582F45">
        <w:rPr>
          <w:b/>
          <w:szCs w:val="28"/>
        </w:rPr>
        <w:lastRenderedPageBreak/>
        <w:t xml:space="preserve">Список публикаций. </w:t>
      </w:r>
    </w:p>
    <w:p w14:paraId="71DF18FB" w14:textId="43CEE449" w:rsidR="00335708" w:rsidRPr="00652F22" w:rsidRDefault="00335708" w:rsidP="00335708">
      <w:pPr>
        <w:jc w:val="center"/>
        <w:rPr>
          <w:bCs/>
          <w:szCs w:val="28"/>
        </w:rPr>
      </w:pPr>
      <w:r w:rsidRPr="00652F22">
        <w:rPr>
          <w:bCs/>
          <w:szCs w:val="28"/>
        </w:rPr>
        <w:t xml:space="preserve"> </w:t>
      </w:r>
    </w:p>
    <w:p w14:paraId="16CE510B" w14:textId="77777777" w:rsidR="00335708" w:rsidRPr="00652F22" w:rsidRDefault="00335708" w:rsidP="00335708">
      <w:pPr>
        <w:jc w:val="center"/>
        <w:rPr>
          <w:bCs/>
          <w:szCs w:val="28"/>
        </w:rPr>
      </w:pPr>
    </w:p>
    <w:p w14:paraId="0407D037" w14:textId="77777777" w:rsidR="00335708" w:rsidRPr="00652F22" w:rsidRDefault="00335708" w:rsidP="00335708">
      <w:pPr>
        <w:jc w:val="center"/>
        <w:rPr>
          <w:b/>
          <w:szCs w:val="28"/>
        </w:rPr>
      </w:pPr>
      <w:r w:rsidRPr="00652F22">
        <w:rPr>
          <w:b/>
          <w:szCs w:val="28"/>
        </w:rPr>
        <w:t>Статья в рецензируемых сборниках, не включённых в перечень ВАК:</w:t>
      </w:r>
    </w:p>
    <w:p w14:paraId="3ACB90D1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r w:rsidRPr="00341472">
        <w:t xml:space="preserve">Пинчук, К.С. Экономические занятия шляхты Беларуси в первой половине </w:t>
      </w:r>
      <w:r w:rsidRPr="00341472">
        <w:rPr>
          <w:lang w:val="be-BY"/>
        </w:rPr>
        <w:t xml:space="preserve">ХІХ века / К.С. Пинчук </w:t>
      </w:r>
      <w:r w:rsidRPr="00341472">
        <w:t xml:space="preserve">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249–252 (</w:t>
      </w:r>
      <w:proofErr w:type="spellStart"/>
      <w:r w:rsidRPr="00341472">
        <w:t>Михедько</w:t>
      </w:r>
      <w:proofErr w:type="spellEnd"/>
      <w:r w:rsidRPr="00341472">
        <w:t xml:space="preserve"> В.А.)</w:t>
      </w:r>
    </w:p>
    <w:p w14:paraId="2E7F7CAA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  <w:rPr>
          <w:color w:val="000000" w:themeColor="text1"/>
        </w:rPr>
      </w:pPr>
      <w:proofErr w:type="spellStart"/>
      <w:r w:rsidRPr="00F9386F">
        <w:rPr>
          <w:color w:val="000000" w:themeColor="text1"/>
        </w:rPr>
        <w:t>Ачаповская</w:t>
      </w:r>
      <w:proofErr w:type="spellEnd"/>
      <w:r w:rsidRPr="00F9386F">
        <w:rPr>
          <w:color w:val="000000" w:themeColor="text1"/>
        </w:rPr>
        <w:t>, Я.С. Особенности невербальной коммуникации в немецкой и белорусской культурах / Я.С. </w:t>
      </w:r>
      <w:proofErr w:type="spellStart"/>
      <w:r w:rsidRPr="00F9386F">
        <w:rPr>
          <w:color w:val="000000" w:themeColor="text1"/>
        </w:rPr>
        <w:t>Ачаповская</w:t>
      </w:r>
      <w:proofErr w:type="spellEnd"/>
      <w:r w:rsidRPr="00F9386F">
        <w:rPr>
          <w:color w:val="000000" w:themeColor="text1"/>
        </w:rPr>
        <w:t xml:space="preserve"> // Творчество молодых’2022. Сборник научных работ. В трех частях. Ч. 3. – Гомель : ГГУ им. </w:t>
      </w:r>
      <w:proofErr w:type="spellStart"/>
      <w:r w:rsidRPr="00F9386F">
        <w:rPr>
          <w:color w:val="000000" w:themeColor="text1"/>
        </w:rPr>
        <w:t>Ф.Скорины</w:t>
      </w:r>
      <w:proofErr w:type="spellEnd"/>
      <w:r w:rsidRPr="00F9386F">
        <w:rPr>
          <w:color w:val="000000" w:themeColor="text1"/>
        </w:rPr>
        <w:t>, 2022. –  С. 196–199.</w:t>
      </w:r>
    </w:p>
    <w:p w14:paraId="6BDE5E52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t xml:space="preserve">Бабушкина, А.Б. Теодор </w:t>
      </w:r>
      <w:proofErr w:type="spellStart"/>
      <w:r w:rsidRPr="00F9386F">
        <w:t>Герцль</w:t>
      </w:r>
      <w:proofErr w:type="spellEnd"/>
      <w:r w:rsidRPr="00F9386F">
        <w:t xml:space="preserve">: программа решения еврейского вопроса / А.Б. Бабушкина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С. 199–202. (Науч. рук. – доц. А.М. Кротов).</w:t>
      </w:r>
    </w:p>
    <w:p w14:paraId="4CD56474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F9386F">
        <w:rPr>
          <w:color w:val="000000"/>
        </w:rPr>
        <w:t>Болмаченко</w:t>
      </w:r>
      <w:proofErr w:type="spellEnd"/>
      <w:r w:rsidRPr="00F9386F">
        <w:rPr>
          <w:color w:val="000000"/>
        </w:rPr>
        <w:t xml:space="preserve">, А. Д. Приметы и суеверия в западной и восточной культурах / </w:t>
      </w:r>
      <w:proofErr w:type="spellStart"/>
      <w:r w:rsidRPr="00F9386F">
        <w:rPr>
          <w:color w:val="000000"/>
        </w:rPr>
        <w:t>А.Д.Болмаченко</w:t>
      </w:r>
      <w:proofErr w:type="spellEnd"/>
      <w:r w:rsidRPr="00F9386F">
        <w:rPr>
          <w:color w:val="000000"/>
        </w:rPr>
        <w:t xml:space="preserve"> // Творчество молодых’2022. Сборник научных работ. В трех частях. Ч. 3. – Гомель : ГГУ им. </w:t>
      </w:r>
      <w:proofErr w:type="spellStart"/>
      <w:r w:rsidRPr="00F9386F">
        <w:rPr>
          <w:color w:val="000000"/>
        </w:rPr>
        <w:t>Ф.Скорины</w:t>
      </w:r>
      <w:proofErr w:type="spellEnd"/>
      <w:r w:rsidRPr="00F9386F">
        <w:rPr>
          <w:color w:val="000000"/>
        </w:rPr>
        <w:t>, 2022. – С. 202–206.</w:t>
      </w:r>
    </w:p>
    <w:p w14:paraId="317B88F0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proofErr w:type="spellStart"/>
      <w:r w:rsidRPr="00F9386F">
        <w:t>Волошко</w:t>
      </w:r>
      <w:proofErr w:type="spellEnd"/>
      <w:r w:rsidRPr="00F9386F">
        <w:t xml:space="preserve"> Д. А., </w:t>
      </w:r>
      <w:proofErr w:type="spellStart"/>
      <w:r w:rsidRPr="00F9386F">
        <w:t>Дубровко</w:t>
      </w:r>
      <w:proofErr w:type="spellEnd"/>
      <w:r w:rsidRPr="00F9386F">
        <w:t xml:space="preserve"> Е.Н. Лагерь смерти «</w:t>
      </w:r>
      <w:proofErr w:type="spellStart"/>
      <w:r w:rsidRPr="00F9386F">
        <w:t>Тростенец</w:t>
      </w:r>
      <w:proofErr w:type="spellEnd"/>
      <w:r w:rsidRPr="00F9386F">
        <w:t xml:space="preserve">» - место европейской </w:t>
      </w:r>
      <w:proofErr w:type="spellStart"/>
      <w:r w:rsidRPr="00F9386F">
        <w:t>тргедии</w:t>
      </w:r>
      <w:proofErr w:type="spellEnd"/>
      <w:r w:rsidRPr="00F9386F">
        <w:t xml:space="preserve"> в Беларуси / Д.А. </w:t>
      </w:r>
      <w:proofErr w:type="spellStart"/>
      <w:r w:rsidRPr="00F9386F">
        <w:t>Волошко</w:t>
      </w:r>
      <w:proofErr w:type="spellEnd"/>
      <w:r w:rsidRPr="00F9386F">
        <w:t xml:space="preserve">, Е.Н. </w:t>
      </w:r>
      <w:proofErr w:type="spellStart"/>
      <w:r w:rsidRPr="00F9386F">
        <w:t>Дубровко</w:t>
      </w:r>
      <w:proofErr w:type="spellEnd"/>
      <w:r w:rsidRPr="00F9386F">
        <w:t xml:space="preserve"> // </w:t>
      </w:r>
      <w:r w:rsidRPr="00F9386F">
        <w:rPr>
          <w:bCs/>
          <w:iCs/>
          <w:lang w:val="be-BY"/>
        </w:rPr>
        <w:t>Беларусь і суседзі: шляхі фарміравання дзяржаўнасці, міжнацыянальныя і міждзяржаўныя адносіны (да 75 годдзя кафедры ўсеагульнай гісторыі Гомельскага дзяржаўнага ўніверсітэта імя Францыска Скарыны): зборнік навуковых артыкулаў. Вып. 8. – Гомель: ГДУ імя Ф. Скарыны, 2022.</w:t>
      </w:r>
      <w:r w:rsidRPr="00F9386F">
        <w:t xml:space="preserve"> – </w:t>
      </w:r>
      <w:r w:rsidRPr="00F9386F">
        <w:rPr>
          <w:lang w:val="en-US"/>
        </w:rPr>
        <w:t>C</w:t>
      </w:r>
      <w:r w:rsidRPr="00F9386F">
        <w:rPr>
          <w:lang w:val="be-BY"/>
        </w:rPr>
        <w:t>.</w:t>
      </w:r>
      <w:r w:rsidRPr="00F9386F">
        <w:t xml:space="preserve"> 135–138.</w:t>
      </w:r>
    </w:p>
    <w:p w14:paraId="6B412E02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</w:pPr>
      <w:proofErr w:type="spellStart"/>
      <w:r w:rsidRPr="00F9386F">
        <w:rPr>
          <w:bCs/>
        </w:rPr>
        <w:t>Вопсева</w:t>
      </w:r>
      <w:proofErr w:type="spellEnd"/>
      <w:r w:rsidRPr="00F9386F">
        <w:rPr>
          <w:bCs/>
        </w:rPr>
        <w:t xml:space="preserve">, С.А. ГГУ имени Ф. Скорины и сохранение исторической памяти </w:t>
      </w:r>
      <w:proofErr w:type="spellStart"/>
      <w:r w:rsidRPr="00F9386F">
        <w:rPr>
          <w:bCs/>
        </w:rPr>
        <w:t>гомельчан</w:t>
      </w:r>
      <w:proofErr w:type="spellEnd"/>
      <w:r w:rsidRPr="00F9386F">
        <w:rPr>
          <w:bCs/>
        </w:rPr>
        <w:t xml:space="preserve"> (1980–1990-е годы) / С.А. </w:t>
      </w:r>
      <w:proofErr w:type="spellStart"/>
      <w:r w:rsidRPr="00F9386F">
        <w:rPr>
          <w:bCs/>
        </w:rPr>
        <w:t>Вопсева</w:t>
      </w:r>
      <w:proofErr w:type="spellEnd"/>
      <w:r w:rsidRPr="00F9386F">
        <w:rPr>
          <w:bCs/>
        </w:rPr>
        <w:t xml:space="preserve"> //</w:t>
      </w:r>
      <w:r w:rsidRPr="00F9386F">
        <w:t xml:space="preserve"> Творчество молодых, 2022: сборник научных работ студентов, магистрантов и аспирантов. В 3 ч. Ч. 3 / </w:t>
      </w:r>
      <w:proofErr w:type="spellStart"/>
      <w:r w:rsidRPr="00F9386F">
        <w:t>редкол</w:t>
      </w:r>
      <w:proofErr w:type="spellEnd"/>
      <w:r w:rsidRPr="00F9386F">
        <w:t xml:space="preserve">.: Р.В. </w:t>
      </w:r>
      <w:proofErr w:type="spellStart"/>
      <w:r w:rsidRPr="00F9386F">
        <w:t>Бородич</w:t>
      </w:r>
      <w:proofErr w:type="spellEnd"/>
      <w:r w:rsidRPr="00F9386F">
        <w:t xml:space="preserve"> [и др.]; Министерство образования Республики Беларусь, Гомельский государственный университет им. </w:t>
      </w:r>
      <w:proofErr w:type="spellStart"/>
      <w:r w:rsidRPr="00F9386F">
        <w:t>Ф.Скорины</w:t>
      </w:r>
      <w:proofErr w:type="spellEnd"/>
      <w:r w:rsidRPr="00F9386F">
        <w:t xml:space="preserve">. – </w:t>
      </w:r>
      <w:r w:rsidRPr="00F9386F">
        <w:rPr>
          <w:spacing w:val="-4"/>
        </w:rPr>
        <w:t xml:space="preserve">Гомель: ГГУ им. Ф. Скорины, 2022. – </w:t>
      </w:r>
      <w:r w:rsidRPr="00F9386F">
        <w:rPr>
          <w:spacing w:val="-4"/>
          <w:lang w:val="en-US"/>
        </w:rPr>
        <w:t>C</w:t>
      </w:r>
      <w:r w:rsidRPr="00F9386F">
        <w:rPr>
          <w:spacing w:val="-4"/>
        </w:rPr>
        <w:t xml:space="preserve">. 206–209. (Научный руководитель – Г.А. </w:t>
      </w:r>
      <w:proofErr w:type="spellStart"/>
      <w:r w:rsidRPr="00F9386F">
        <w:rPr>
          <w:spacing w:val="-4"/>
        </w:rPr>
        <w:t>Алексейченко</w:t>
      </w:r>
      <w:proofErr w:type="spellEnd"/>
      <w:r w:rsidRPr="00F9386F">
        <w:rPr>
          <w:spacing w:val="-4"/>
        </w:rPr>
        <w:t>).</w:t>
      </w:r>
    </w:p>
    <w:p w14:paraId="3E8F063A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proofErr w:type="spellStart"/>
      <w:r w:rsidRPr="00F9386F">
        <w:t>Гареленко</w:t>
      </w:r>
      <w:proofErr w:type="spellEnd"/>
      <w:r w:rsidRPr="00F9386F">
        <w:t xml:space="preserve">, М.П. Архитектура </w:t>
      </w:r>
      <w:proofErr w:type="spellStart"/>
      <w:r w:rsidRPr="00F9386F">
        <w:t>средневизантийского</w:t>
      </w:r>
      <w:proofErr w:type="spellEnd"/>
      <w:r w:rsidRPr="00F9386F">
        <w:t xml:space="preserve"> периода / М.П. </w:t>
      </w:r>
      <w:proofErr w:type="spellStart"/>
      <w:r w:rsidRPr="00F9386F">
        <w:t>Гареленко</w:t>
      </w:r>
      <w:proofErr w:type="spellEnd"/>
      <w:r w:rsidRPr="00F9386F">
        <w:t xml:space="preserve">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</w:t>
      </w:r>
      <w:r w:rsidRPr="00F9386F">
        <w:rPr>
          <w:lang w:val="en-US"/>
        </w:rPr>
        <w:t>C</w:t>
      </w:r>
      <w:r w:rsidRPr="00F9386F">
        <w:rPr>
          <w:lang w:val="be-BY"/>
        </w:rPr>
        <w:t>.</w:t>
      </w:r>
      <w:r w:rsidRPr="00F9386F">
        <w:t xml:space="preserve"> 209–211. (Науч. рук. – доц. </w:t>
      </w:r>
      <w:proofErr w:type="spellStart"/>
      <w:r w:rsidRPr="00F9386F">
        <w:t>Д.М.Толочко</w:t>
      </w:r>
      <w:proofErr w:type="spellEnd"/>
      <w:r w:rsidRPr="00F9386F">
        <w:t>)</w:t>
      </w:r>
    </w:p>
    <w:p w14:paraId="0FEEB085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rPr>
          <w:lang w:val="be-BY"/>
        </w:rPr>
        <w:lastRenderedPageBreak/>
        <w:t xml:space="preserve">Дежко, А.И. </w:t>
      </w:r>
      <w:r w:rsidRPr="00F9386F">
        <w:t xml:space="preserve">Международно-политический аспект «укрупнения» БССР в 1924 и 1926 годах / А.И. </w:t>
      </w:r>
      <w:proofErr w:type="spellStart"/>
      <w:r w:rsidRPr="00F9386F">
        <w:t>Дежко</w:t>
      </w:r>
      <w:proofErr w:type="spellEnd"/>
      <w:r w:rsidRPr="00F9386F">
        <w:t xml:space="preserve">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</w:t>
      </w:r>
      <w:r w:rsidRPr="00F9386F">
        <w:rPr>
          <w:lang w:val="en-US"/>
        </w:rPr>
        <w:t>C</w:t>
      </w:r>
      <w:r w:rsidRPr="00F9386F">
        <w:rPr>
          <w:lang w:val="be-BY"/>
        </w:rPr>
        <w:t>.</w:t>
      </w:r>
      <w:r w:rsidRPr="00F9386F">
        <w:t xml:space="preserve"> 211–215. (Науч. рук. – проф. </w:t>
      </w:r>
      <w:proofErr w:type="spellStart"/>
      <w:r w:rsidRPr="00F9386F">
        <w:t>Н.Н.Мезга</w:t>
      </w:r>
      <w:proofErr w:type="spellEnd"/>
      <w:r w:rsidRPr="00F9386F">
        <w:t>)</w:t>
      </w:r>
    </w:p>
    <w:p w14:paraId="52F6A2CD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rPr>
          <w:lang w:val="be-BY"/>
        </w:rPr>
        <w:t xml:space="preserve">Дежко, А.И., Мезга Н. Н. </w:t>
      </w:r>
      <w:r w:rsidRPr="00F9386F">
        <w:t xml:space="preserve">Курс на ревизию рижской границы в </w:t>
      </w:r>
      <w:proofErr w:type="spellStart"/>
      <w:r w:rsidRPr="00F9386F">
        <w:t>советсской</w:t>
      </w:r>
      <w:proofErr w:type="spellEnd"/>
      <w:r w:rsidRPr="00F9386F">
        <w:t xml:space="preserve"> политике (конец 1924–начало 1926 года) / А.И. </w:t>
      </w:r>
      <w:proofErr w:type="spellStart"/>
      <w:r w:rsidRPr="00F9386F">
        <w:t>Дежко</w:t>
      </w:r>
      <w:proofErr w:type="spellEnd"/>
      <w:r w:rsidRPr="00F9386F">
        <w:t xml:space="preserve">, Н.Н. Мезга // </w:t>
      </w:r>
      <w:r w:rsidRPr="00F9386F">
        <w:rPr>
          <w:bCs/>
          <w:iCs/>
          <w:lang w:val="be-BY"/>
        </w:rPr>
        <w:t>Беларусь і суседзі: шляхі фарміравання дзяржаўнасці, міжнацыянальныя і міждзяржаўныя адносіны (да 75 годдзя кафедры ўсеагульнай гісторыі Гомельскага дзяржаўнага ўніверсітэта імя Францыска Скарыны): зборнік навуковых артыкулаў. Вып. 8. – Гомель: ГДУ імя Ф. Скарыны, 2022.</w:t>
      </w:r>
      <w:r w:rsidRPr="00F9386F">
        <w:t xml:space="preserve"> – </w:t>
      </w:r>
      <w:r w:rsidRPr="00F9386F">
        <w:rPr>
          <w:lang w:val="en-US"/>
        </w:rPr>
        <w:t>C</w:t>
      </w:r>
      <w:r w:rsidRPr="00F9386F">
        <w:rPr>
          <w:lang w:val="be-BY"/>
        </w:rPr>
        <w:t>.</w:t>
      </w:r>
      <w:r w:rsidRPr="00F9386F">
        <w:t xml:space="preserve"> 72–76.</w:t>
      </w:r>
    </w:p>
    <w:p w14:paraId="5AD06D0F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r w:rsidRPr="00341472">
        <w:t xml:space="preserve">Дятел, Г.В. Белорусская литературная классика в постановках театров современной Беларуси / Г.В. Дятел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>2021: сборник научных работ студентов, магистрантов и аспирантов. – Гомель : ГГУ им. Ф. Скорины, 2021. – С. 215 – 218 (Ященко О.Г.)</w:t>
      </w:r>
    </w:p>
    <w:p w14:paraId="08F4C972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bookmarkStart w:id="3" w:name="_Hlk89076891"/>
      <w:proofErr w:type="spellStart"/>
      <w:r w:rsidRPr="00341472">
        <w:t>Егорченко</w:t>
      </w:r>
      <w:proofErr w:type="spellEnd"/>
      <w:r w:rsidRPr="00341472">
        <w:t xml:space="preserve">, В.О. </w:t>
      </w:r>
      <w:bookmarkEnd w:id="3"/>
      <w:r w:rsidRPr="00341472">
        <w:t xml:space="preserve">Витебск в творчестве Г.Ф. </w:t>
      </w:r>
      <w:proofErr w:type="spellStart"/>
      <w:r w:rsidRPr="00341472">
        <w:t>Кликушина</w:t>
      </w:r>
      <w:proofErr w:type="spellEnd"/>
      <w:r w:rsidRPr="00341472">
        <w:t xml:space="preserve"> / Ю.М. </w:t>
      </w:r>
      <w:proofErr w:type="spellStart"/>
      <w:r w:rsidRPr="00341472">
        <w:t>Примачева</w:t>
      </w:r>
      <w:proofErr w:type="spellEnd"/>
      <w:r w:rsidRPr="00341472">
        <w:t xml:space="preserve">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2022</w:t>
      </w:r>
      <w:r w:rsidRPr="00341472">
        <w:t xml:space="preserve">: сборник научных работ студентов, магистрантов и аспирантов. В 3 ч. Ч. 3 / </w:t>
      </w:r>
      <w:proofErr w:type="spellStart"/>
      <w:r w:rsidRPr="00341472">
        <w:t>редкол</w:t>
      </w:r>
      <w:proofErr w:type="spellEnd"/>
      <w:r w:rsidRPr="00341472">
        <w:t xml:space="preserve">.: Р.В. </w:t>
      </w:r>
      <w:proofErr w:type="spellStart"/>
      <w:r w:rsidRPr="00341472">
        <w:t>Бородич</w:t>
      </w:r>
      <w:proofErr w:type="spellEnd"/>
      <w:r w:rsidRPr="00341472">
        <w:t xml:space="preserve"> [и др.] ; Министерство образования Республики Беларусь, Гомельский государственный университет им. </w:t>
      </w:r>
      <w:proofErr w:type="spellStart"/>
      <w:r w:rsidRPr="00341472">
        <w:t>Ф.Скорины</w:t>
      </w:r>
      <w:proofErr w:type="spellEnd"/>
      <w:r w:rsidRPr="00341472">
        <w:t>. – Гомель : ГГУ им. Ф. Скорины, 2022. – С. 219-220 (Ященко О.Г.)</w:t>
      </w:r>
    </w:p>
    <w:p w14:paraId="31E0CA98" w14:textId="77777777" w:rsidR="00335708" w:rsidRPr="00F9386F" w:rsidRDefault="00335708" w:rsidP="00335708">
      <w:pPr>
        <w:pStyle w:val="a3"/>
        <w:numPr>
          <w:ilvl w:val="0"/>
          <w:numId w:val="11"/>
        </w:numPr>
        <w:rPr>
          <w:color w:val="000000" w:themeColor="text1"/>
        </w:rPr>
      </w:pPr>
      <w:proofErr w:type="spellStart"/>
      <w:r w:rsidRPr="00F9386F">
        <w:rPr>
          <w:color w:val="000000" w:themeColor="text1"/>
        </w:rPr>
        <w:t>Закружная</w:t>
      </w:r>
      <w:proofErr w:type="spellEnd"/>
      <w:r w:rsidRPr="00F9386F">
        <w:rPr>
          <w:color w:val="000000" w:themeColor="text1"/>
        </w:rPr>
        <w:t xml:space="preserve">, А.Н. Использование «журнализмов» для освещения новостей и событий в англоязычных СМИ / А.Н. </w:t>
      </w:r>
      <w:proofErr w:type="spellStart"/>
      <w:r w:rsidRPr="00F9386F">
        <w:rPr>
          <w:color w:val="000000" w:themeColor="text1"/>
        </w:rPr>
        <w:t>Закружная</w:t>
      </w:r>
      <w:proofErr w:type="spellEnd"/>
      <w:r w:rsidRPr="00F9386F">
        <w:rPr>
          <w:color w:val="000000" w:themeColor="text1"/>
        </w:rPr>
        <w:t xml:space="preserve"> // Творчество молодых: сборник научных работ в трех частях, Ч.3 / отв. ред. </w:t>
      </w:r>
      <w:proofErr w:type="spellStart"/>
      <w:r w:rsidRPr="00F9386F">
        <w:rPr>
          <w:color w:val="000000" w:themeColor="text1"/>
        </w:rPr>
        <w:t>Бородич</w:t>
      </w:r>
      <w:proofErr w:type="spellEnd"/>
      <w:r w:rsidRPr="00F9386F">
        <w:rPr>
          <w:color w:val="000000" w:themeColor="text1"/>
        </w:rPr>
        <w:t xml:space="preserve"> Р.В. – Гомель: ГГУ им. Ф. Скорины, 2022. – С. 221-223.  </w:t>
      </w:r>
    </w:p>
    <w:p w14:paraId="17C8FB31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bookmarkStart w:id="4" w:name="_Hlk88467982"/>
      <w:proofErr w:type="spellStart"/>
      <w:r w:rsidRPr="00341472">
        <w:t>Кирбай</w:t>
      </w:r>
      <w:proofErr w:type="spellEnd"/>
      <w:r w:rsidRPr="00341472">
        <w:t xml:space="preserve">, А.Д. Современное состояние и перспективы охраны историко-культурного наследия </w:t>
      </w:r>
      <w:proofErr w:type="spellStart"/>
      <w:r w:rsidRPr="00341472">
        <w:t>Ветковского</w:t>
      </w:r>
      <w:proofErr w:type="spellEnd"/>
      <w:r w:rsidRPr="00341472">
        <w:t xml:space="preserve"> района / А.Д. </w:t>
      </w:r>
      <w:proofErr w:type="spellStart"/>
      <w:r w:rsidRPr="00341472">
        <w:t>Кирбай</w:t>
      </w:r>
      <w:proofErr w:type="spellEnd"/>
      <w:r w:rsidRPr="00341472">
        <w:t xml:space="preserve">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223-225 (Ященко О.Г.)</w:t>
      </w:r>
    </w:p>
    <w:bookmarkEnd w:id="4"/>
    <w:p w14:paraId="145955B4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proofErr w:type="spellStart"/>
      <w:r w:rsidRPr="00F9386F">
        <w:t>Клеймёнова</w:t>
      </w:r>
      <w:proofErr w:type="spellEnd"/>
      <w:r w:rsidRPr="00F9386F">
        <w:t xml:space="preserve">, Е.С. Трактовка теории романизации римской Британии в британской историографии / Е.С. </w:t>
      </w:r>
      <w:proofErr w:type="spellStart"/>
      <w:r w:rsidRPr="00F9386F">
        <w:t>Клеймёнова</w:t>
      </w:r>
      <w:proofErr w:type="spellEnd"/>
      <w:r w:rsidRPr="00F9386F">
        <w:t xml:space="preserve">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С. 226–229. (Науч. рук. – доц. </w:t>
      </w:r>
      <w:proofErr w:type="spellStart"/>
      <w:r w:rsidRPr="00F9386F">
        <w:t>А.М.Кротов</w:t>
      </w:r>
      <w:proofErr w:type="spellEnd"/>
      <w:r w:rsidRPr="00F9386F">
        <w:t>)</w:t>
      </w:r>
    </w:p>
    <w:p w14:paraId="42399822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t>Клещенко,</w:t>
      </w:r>
      <w:r w:rsidRPr="00F9386F">
        <w:rPr>
          <w:lang w:val="be-BY"/>
        </w:rPr>
        <w:t xml:space="preserve"> </w:t>
      </w:r>
      <w:r w:rsidRPr="00F9386F">
        <w:t>Н.</w:t>
      </w:r>
      <w:r w:rsidRPr="00F9386F">
        <w:rPr>
          <w:lang w:val="be-BY"/>
        </w:rPr>
        <w:t xml:space="preserve"> </w:t>
      </w:r>
      <w:r w:rsidRPr="00F9386F">
        <w:t>А.</w:t>
      </w:r>
      <w:r w:rsidRPr="00F9386F">
        <w:rPr>
          <w:lang w:val="be-BY"/>
        </w:rPr>
        <w:t xml:space="preserve"> </w:t>
      </w:r>
      <w:r w:rsidRPr="00F9386F">
        <w:t xml:space="preserve">Фронт как высшее объединение Войска Польского в 1919–1920 годах / </w:t>
      </w:r>
      <w:bookmarkStart w:id="5" w:name="_Hlk88904152"/>
      <w:r w:rsidRPr="00F9386F">
        <w:t>Н.</w:t>
      </w:r>
      <w:r w:rsidRPr="00F9386F">
        <w:rPr>
          <w:lang w:val="be-BY"/>
        </w:rPr>
        <w:t xml:space="preserve"> </w:t>
      </w:r>
      <w:r w:rsidRPr="00F9386F">
        <w:t xml:space="preserve">А. Клещенко </w:t>
      </w:r>
      <w:bookmarkEnd w:id="5"/>
      <w:r w:rsidRPr="00F9386F">
        <w:t xml:space="preserve">// Творчество молодых`2022 : сборник научных работ студентов, магистрантов и аспирантов : в 3 </w:t>
      </w:r>
      <w:r w:rsidRPr="00F9386F">
        <w:lastRenderedPageBreak/>
        <w:t xml:space="preserve">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</w:t>
      </w:r>
      <w:r w:rsidRPr="00F9386F">
        <w:rPr>
          <w:lang w:val="en-US"/>
        </w:rPr>
        <w:t>C</w:t>
      </w:r>
      <w:r w:rsidRPr="00F9386F">
        <w:t>. 230–232. (Науч. рук. – проф. Мезга Н.Н.).</w:t>
      </w:r>
    </w:p>
    <w:p w14:paraId="368E1D9B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bookmarkStart w:id="6" w:name="_Hlk89076904"/>
      <w:r w:rsidRPr="00341472">
        <w:t xml:space="preserve"> Ковалёва, Н.О. </w:t>
      </w:r>
      <w:bookmarkEnd w:id="6"/>
      <w:r w:rsidRPr="00341472">
        <w:t xml:space="preserve">Часы западноевропейского производства </w:t>
      </w:r>
      <w:r w:rsidRPr="00341472">
        <w:rPr>
          <w:lang w:val="en-US"/>
        </w:rPr>
        <w:t>XVIII</w:t>
      </w:r>
      <w:r w:rsidRPr="00341472">
        <w:t xml:space="preserve"> – начала ХХ века в музеях Беларуси / Н.О. Ковалёва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232-234 (Ященко О.Г.)</w:t>
      </w:r>
    </w:p>
    <w:p w14:paraId="05128134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r w:rsidRPr="00341472">
        <w:t xml:space="preserve">Колесников, А.С. Старопечатная литература </w:t>
      </w:r>
      <w:proofErr w:type="spellStart"/>
      <w:r w:rsidRPr="00341472">
        <w:t>Ветковского</w:t>
      </w:r>
      <w:proofErr w:type="spellEnd"/>
      <w:r w:rsidRPr="00341472">
        <w:t xml:space="preserve"> района / А.С. Колесников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234–237 (Ященко О.Г.)</w:t>
      </w:r>
    </w:p>
    <w:p w14:paraId="31F35CB7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</w:pPr>
      <w:proofErr w:type="spellStart"/>
      <w:r w:rsidRPr="00F9386F">
        <w:t>Корбан</w:t>
      </w:r>
      <w:proofErr w:type="spellEnd"/>
      <w:r w:rsidRPr="00F9386F">
        <w:t xml:space="preserve">, Н. Развитие патриотического туризма в Республике Беларусь // Квартальные научные чтения. Сборник научных статей. Выпуск 9. Российская международная академия туризма. – М. : Университетская книга, 2022. – 162 с. – С. 96–100.  </w:t>
      </w:r>
    </w:p>
    <w:p w14:paraId="6038B47E" w14:textId="77777777" w:rsidR="00335708" w:rsidRPr="00F9386F" w:rsidRDefault="00335708" w:rsidP="00335708">
      <w:pPr>
        <w:pStyle w:val="a3"/>
        <w:numPr>
          <w:ilvl w:val="0"/>
          <w:numId w:val="11"/>
        </w:numPr>
        <w:rPr>
          <w:color w:val="000000" w:themeColor="text1"/>
        </w:rPr>
      </w:pPr>
      <w:proofErr w:type="spellStart"/>
      <w:r w:rsidRPr="00F9386F">
        <w:rPr>
          <w:color w:val="000000" w:themeColor="text1"/>
        </w:rPr>
        <w:t>Корбан</w:t>
      </w:r>
      <w:proofErr w:type="spellEnd"/>
      <w:r w:rsidRPr="00F9386F">
        <w:rPr>
          <w:color w:val="000000" w:themeColor="text1"/>
        </w:rPr>
        <w:t xml:space="preserve">, Н.А. Характеристика коммуникативных стратегий социальных сетей / </w:t>
      </w:r>
      <w:proofErr w:type="spellStart"/>
      <w:r w:rsidRPr="00F9386F">
        <w:rPr>
          <w:color w:val="000000" w:themeColor="text1"/>
        </w:rPr>
        <w:t>Н.А.Корбан</w:t>
      </w:r>
      <w:proofErr w:type="spellEnd"/>
      <w:r w:rsidRPr="00F9386F">
        <w:rPr>
          <w:color w:val="000000" w:themeColor="text1"/>
        </w:rPr>
        <w:t xml:space="preserve"> // Молодежный филологический вестник : сборник научных статей. Выпуск 2 / </w:t>
      </w:r>
      <w:proofErr w:type="spellStart"/>
      <w:r w:rsidRPr="00F9386F">
        <w:rPr>
          <w:color w:val="000000" w:themeColor="text1"/>
        </w:rPr>
        <w:t>редкол</w:t>
      </w:r>
      <w:proofErr w:type="spellEnd"/>
      <w:r w:rsidRPr="00F9386F">
        <w:rPr>
          <w:color w:val="000000" w:themeColor="text1"/>
        </w:rPr>
        <w:t xml:space="preserve">. : Е. И. Тимошенко (отв. ред.) [и др.] ; Гомельский гос. ун-т им. Ф. Скорины, Представительство </w:t>
      </w:r>
      <w:proofErr w:type="spellStart"/>
      <w:r w:rsidRPr="00F9386F">
        <w:rPr>
          <w:color w:val="000000" w:themeColor="text1"/>
        </w:rPr>
        <w:t>Россотрудничества</w:t>
      </w:r>
      <w:proofErr w:type="spellEnd"/>
      <w:r w:rsidRPr="00F9386F">
        <w:rPr>
          <w:color w:val="000000" w:themeColor="text1"/>
        </w:rPr>
        <w:t xml:space="preserve"> в Республике Беларусь, Российский центр науки и культуры в Гомеле. – Гомель : ГГУ им. Ф. Скорины, 2022. – С. 72–75.</w:t>
      </w:r>
    </w:p>
    <w:p w14:paraId="7A7121B5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4111"/>
        </w:tabs>
        <w:jc w:val="both"/>
      </w:pPr>
      <w:r w:rsidRPr="00F9386F">
        <w:t xml:space="preserve">Короткая, А.В. Использование формул делового речевого этикета в немецкой культуре общения / А.В. Короткая // Молодежный филологический вестник : сборник научных статей. Выпуск 2 / </w:t>
      </w:r>
      <w:proofErr w:type="spellStart"/>
      <w:r w:rsidRPr="00F9386F">
        <w:t>редкол</w:t>
      </w:r>
      <w:proofErr w:type="spellEnd"/>
      <w:r w:rsidRPr="00F9386F">
        <w:t xml:space="preserve">. : Е. И. Тимошенко (отв. ред.) [и др.] ; Гомельский гос. ун-т им. Ф. Скорины, Представительство </w:t>
      </w:r>
      <w:proofErr w:type="spellStart"/>
      <w:r w:rsidRPr="00F9386F">
        <w:t>Россотрудничества</w:t>
      </w:r>
      <w:proofErr w:type="spellEnd"/>
      <w:r w:rsidRPr="00F9386F">
        <w:t xml:space="preserve"> в Республике Беларусь, Российский центр науки и культуры в Гомеле. – Гомель : ГГУ им. Ф. Скорины, 2022. – С. 75–77.</w:t>
      </w:r>
    </w:p>
    <w:p w14:paraId="61271816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  <w:rPr>
          <w:color w:val="000000"/>
        </w:rPr>
      </w:pPr>
      <w:r w:rsidRPr="00F9386F">
        <w:rPr>
          <w:color w:val="000000"/>
        </w:rPr>
        <w:t xml:space="preserve">Ларченко, А. Н.  Менталитет  американцев  и  русских:  сравнительная характеристика/ А.Н. Ларченко // Творчество молодых’2022. Сборник научных работ. В трех частях. Ч. 3. – Гомель : ГГУ им. </w:t>
      </w:r>
      <w:proofErr w:type="spellStart"/>
      <w:r w:rsidRPr="00F9386F">
        <w:rPr>
          <w:color w:val="000000"/>
        </w:rPr>
        <w:t>Ф.Скорины</w:t>
      </w:r>
      <w:proofErr w:type="spellEnd"/>
      <w:r w:rsidRPr="00F9386F">
        <w:rPr>
          <w:color w:val="000000"/>
        </w:rPr>
        <w:t>, 2022. – С. 237–240.</w:t>
      </w:r>
    </w:p>
    <w:p w14:paraId="33D3DD3C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proofErr w:type="spellStart"/>
      <w:r w:rsidRPr="00341472">
        <w:t>Левковская</w:t>
      </w:r>
      <w:proofErr w:type="spellEnd"/>
      <w:r w:rsidRPr="00341472">
        <w:t xml:space="preserve">, К.А. </w:t>
      </w:r>
      <w:proofErr w:type="spellStart"/>
      <w:r w:rsidRPr="00341472">
        <w:t>Батлеечное</w:t>
      </w:r>
      <w:proofErr w:type="spellEnd"/>
      <w:r w:rsidRPr="00341472">
        <w:t xml:space="preserve"> искусство в городе Новополоцке / К.А. </w:t>
      </w:r>
      <w:proofErr w:type="spellStart"/>
      <w:r w:rsidRPr="00341472">
        <w:t>Левковская</w:t>
      </w:r>
      <w:proofErr w:type="spellEnd"/>
      <w:r w:rsidRPr="00341472">
        <w:t xml:space="preserve">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240–243 (Ященко О.Г.)</w:t>
      </w:r>
    </w:p>
    <w:p w14:paraId="61DB0715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proofErr w:type="spellStart"/>
      <w:r w:rsidRPr="00F9386F">
        <w:t>Макушчанка</w:t>
      </w:r>
      <w:proofErr w:type="spellEnd"/>
      <w:r w:rsidRPr="00F9386F">
        <w:t xml:space="preserve">, Н. І. </w:t>
      </w:r>
      <w:proofErr w:type="spellStart"/>
      <w:r w:rsidRPr="00F9386F">
        <w:t>Казацка-сялянская</w:t>
      </w:r>
      <w:proofErr w:type="spellEnd"/>
      <w:r w:rsidRPr="00F9386F">
        <w:t xml:space="preserve"> </w:t>
      </w:r>
      <w:proofErr w:type="spellStart"/>
      <w:r w:rsidRPr="00F9386F">
        <w:t>вайна</w:t>
      </w:r>
      <w:proofErr w:type="spellEnd"/>
      <w:r w:rsidRPr="00F9386F">
        <w:t xml:space="preserve"> 1648–1651 </w:t>
      </w:r>
      <w:proofErr w:type="spellStart"/>
      <w:r w:rsidRPr="00F9386F">
        <w:t>гадоў</w:t>
      </w:r>
      <w:proofErr w:type="spellEnd"/>
      <w:r w:rsidRPr="00F9386F">
        <w:t xml:space="preserve"> у </w:t>
      </w:r>
      <w:proofErr w:type="spellStart"/>
      <w:r w:rsidRPr="00F9386F">
        <w:t>Смаленскiм</w:t>
      </w:r>
      <w:proofErr w:type="spellEnd"/>
      <w:r w:rsidRPr="00F9386F">
        <w:t xml:space="preserve"> </w:t>
      </w:r>
      <w:proofErr w:type="spellStart"/>
      <w:r w:rsidRPr="00F9386F">
        <w:t>ваяводстве</w:t>
      </w:r>
      <w:proofErr w:type="spellEnd"/>
      <w:r w:rsidRPr="00F9386F">
        <w:t xml:space="preserve"> ВКЛ / Н. </w:t>
      </w:r>
      <w:proofErr w:type="spellStart"/>
      <w:r w:rsidRPr="00F9386F">
        <w:t>І.Макушчанка</w:t>
      </w:r>
      <w:proofErr w:type="spellEnd"/>
      <w:r w:rsidRPr="00F9386F">
        <w:t xml:space="preserve">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</w:t>
      </w:r>
      <w:r w:rsidRPr="00F9386F">
        <w:lastRenderedPageBreak/>
        <w:t xml:space="preserve">государственный университет им. Ф. Скорины. – Гомель : ГГУ им. Ф. Скорины, 2022. – С. 243–246. (Науч. рук. – доц. </w:t>
      </w:r>
      <w:proofErr w:type="spellStart"/>
      <w:r w:rsidRPr="00F9386F">
        <w:t>С.А.Черепко</w:t>
      </w:r>
      <w:proofErr w:type="spellEnd"/>
      <w:r w:rsidRPr="00F9386F">
        <w:t>)</w:t>
      </w:r>
    </w:p>
    <w:p w14:paraId="2AABAAFD" w14:textId="77777777" w:rsidR="00335708" w:rsidRPr="00F9386F" w:rsidRDefault="00335708" w:rsidP="00335708">
      <w:pPr>
        <w:pStyle w:val="a3"/>
        <w:numPr>
          <w:ilvl w:val="0"/>
          <w:numId w:val="11"/>
        </w:numPr>
        <w:rPr>
          <w:color w:val="000000" w:themeColor="text1"/>
        </w:rPr>
      </w:pPr>
      <w:r w:rsidRPr="00F9386F">
        <w:rPr>
          <w:color w:val="000000" w:themeColor="text1"/>
          <w:shd w:val="clear" w:color="auto" w:fill="FFFFFF"/>
        </w:rPr>
        <w:t xml:space="preserve">Мухина С.И. Ситуативная модель как один из способов перевода // Творчество молодых’ 2022 : сборник научных работ студентов, магистрантов и аспирантов / Мин-во образования </w:t>
      </w:r>
      <w:proofErr w:type="spellStart"/>
      <w:r w:rsidRPr="00F9386F">
        <w:rPr>
          <w:color w:val="000000" w:themeColor="text1"/>
          <w:shd w:val="clear" w:color="auto" w:fill="FFFFFF"/>
        </w:rPr>
        <w:t>Респ</w:t>
      </w:r>
      <w:proofErr w:type="spellEnd"/>
      <w:r w:rsidRPr="00F9386F">
        <w:rPr>
          <w:color w:val="000000" w:themeColor="text1"/>
          <w:shd w:val="clear" w:color="auto" w:fill="FFFFFF"/>
        </w:rPr>
        <w:t xml:space="preserve">. Беларусь, УО "ГГУ имени Ф. Скорины", Центр. совет по НИРС; </w:t>
      </w:r>
      <w:proofErr w:type="spellStart"/>
      <w:r w:rsidRPr="00F9386F">
        <w:rPr>
          <w:color w:val="000000" w:themeColor="text1"/>
          <w:shd w:val="clear" w:color="auto" w:fill="FFFFFF"/>
        </w:rPr>
        <w:t>редкол</w:t>
      </w:r>
      <w:proofErr w:type="spellEnd"/>
      <w:r w:rsidRPr="00F9386F">
        <w:rPr>
          <w:color w:val="000000" w:themeColor="text1"/>
          <w:shd w:val="clear" w:color="auto" w:fill="FFFFFF"/>
        </w:rPr>
        <w:t>.: О.М. Демиденко (гл. ред.) [и др.]. – Гомель: ГГУ им. Ф. Скорины, 2022. – Часть 3. – С. 54–56.</w:t>
      </w:r>
    </w:p>
    <w:p w14:paraId="16CB7724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4111"/>
        </w:tabs>
        <w:jc w:val="both"/>
      </w:pPr>
      <w:r w:rsidRPr="00F9386F">
        <w:t xml:space="preserve">Мухина, С.И. Проявление национального характера в культуре общения немцев / С.И. Мухина // Молодежный филологический вестник : сборник научных статей. Выпуск 2 / </w:t>
      </w:r>
      <w:proofErr w:type="spellStart"/>
      <w:r w:rsidRPr="00F9386F">
        <w:t>редкол</w:t>
      </w:r>
      <w:proofErr w:type="spellEnd"/>
      <w:r w:rsidRPr="00F9386F">
        <w:t xml:space="preserve">. : Е. И. Тимошенко (отв. ред.) [и др.] ; Гомельский гос. ун-т им. Ф. Скорины, Представительство </w:t>
      </w:r>
      <w:proofErr w:type="spellStart"/>
      <w:r w:rsidRPr="00F9386F">
        <w:t>Россотрудничества</w:t>
      </w:r>
      <w:proofErr w:type="spellEnd"/>
      <w:r w:rsidRPr="00F9386F">
        <w:t xml:space="preserve"> в Республике Беларусь, Российский центр науки и культуры в Гомеле. – Гомель : ГГУ им. Ф. Скорины, 2022. – С. 116–118.</w:t>
      </w:r>
    </w:p>
    <w:p w14:paraId="16A661A5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t xml:space="preserve">Новикова В.И. Структура, функции и деятельность объединенного командования вооруженными силами при Организации Варшавского договора / В.И. Новикова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С. 246–249. (Науч. рук. – ст. преподаватель С.Н. Рожкова)</w:t>
      </w:r>
    </w:p>
    <w:p w14:paraId="07FCA7F3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t xml:space="preserve">Новикова В.И., Рожкова С.Н. Советская Россия и Германия на пути к заключению </w:t>
      </w:r>
      <w:proofErr w:type="spellStart"/>
      <w:r w:rsidRPr="00F9386F">
        <w:t>Рапалльского</w:t>
      </w:r>
      <w:proofErr w:type="spellEnd"/>
      <w:r w:rsidRPr="00F9386F">
        <w:t xml:space="preserve"> договора / В.И. Новикова, С.Н. Рожкова // </w:t>
      </w:r>
      <w:r w:rsidRPr="00F9386F">
        <w:rPr>
          <w:bCs/>
          <w:iCs/>
          <w:lang w:val="be-BY"/>
        </w:rPr>
        <w:t>Беларусь і суседзі: шляхі фарміравання дзяржаўнасці, міжнацыянальныя і міждзяржаўныя адносіны (да 75 годдзя кафедры ўсеагульнай гісторыі Гомельскага дзяржаўнага ўніверсітэта імя Францыска Скарыны): зборнік навуковых артыкулаў. Вып. 8. – Гомель: ГДУ імя Ф. Скарыны, 2022.</w:t>
      </w:r>
      <w:r w:rsidRPr="00F9386F">
        <w:t xml:space="preserve"> – </w:t>
      </w:r>
      <w:r w:rsidRPr="00F9386F">
        <w:rPr>
          <w:lang w:val="en-US"/>
        </w:rPr>
        <w:t>C</w:t>
      </w:r>
      <w:r w:rsidRPr="00F9386F">
        <w:rPr>
          <w:lang w:val="be-BY"/>
        </w:rPr>
        <w:t>.</w:t>
      </w:r>
      <w:r w:rsidRPr="00F9386F">
        <w:t xml:space="preserve"> 90–93.</w:t>
      </w:r>
    </w:p>
    <w:p w14:paraId="02C3C0D1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t xml:space="preserve">Попов И. В. Обновленческое движение по материалам вестника православных церквей СССР / И.В. Попов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С. 252–255. (Науч. рук. – доц. </w:t>
      </w:r>
      <w:proofErr w:type="spellStart"/>
      <w:r w:rsidRPr="00F9386F">
        <w:t>С.А.Черепко</w:t>
      </w:r>
      <w:proofErr w:type="spellEnd"/>
      <w:r w:rsidRPr="00F9386F">
        <w:t>)</w:t>
      </w:r>
    </w:p>
    <w:p w14:paraId="2AC8B37F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r w:rsidRPr="00F9386F">
        <w:t xml:space="preserve">Попов И. В. Религиозное знание и культура студентов (по данным опроса студентов ГГУ имени Ф. Скорины) / И.В. Попов // Православие на Беларуси: история и современность: сборник научных статей / </w:t>
      </w:r>
      <w:proofErr w:type="spellStart"/>
      <w:r w:rsidRPr="00F9386F">
        <w:t>редкол</w:t>
      </w:r>
      <w:proofErr w:type="spellEnd"/>
      <w:r w:rsidRPr="00F9386F">
        <w:t xml:space="preserve">.: Н. Н. Мезга (гл. ред.) [и др.]; Гомельский гос. ун-т им. Ф. Скорины., Гомельская епархия Белорусской Православной Церкви. – Гомель: ГГУ им. Ф. Скорины, 2022. – С. 82-86. (Науч. рук. – доц. </w:t>
      </w:r>
      <w:proofErr w:type="spellStart"/>
      <w:r w:rsidRPr="00F9386F">
        <w:t>С.А.Черепко</w:t>
      </w:r>
      <w:proofErr w:type="spellEnd"/>
      <w:r w:rsidRPr="00F9386F">
        <w:t>)</w:t>
      </w:r>
    </w:p>
    <w:p w14:paraId="709AD100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proofErr w:type="spellStart"/>
      <w:r w:rsidRPr="00341472">
        <w:lastRenderedPageBreak/>
        <w:t>Примачёва</w:t>
      </w:r>
      <w:proofErr w:type="spellEnd"/>
      <w:r w:rsidRPr="00341472">
        <w:t xml:space="preserve">, Ю.М. Вклад картинной галерей Г.Х. Ващенко в развитие культурной сферы Гомеля / Ю.М. </w:t>
      </w:r>
      <w:proofErr w:type="spellStart"/>
      <w:r w:rsidRPr="00341472">
        <w:t>Примачёва</w:t>
      </w:r>
      <w:proofErr w:type="spellEnd"/>
      <w:r w:rsidRPr="00341472">
        <w:t xml:space="preserve">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255–259 (Ященко О.Г.)</w:t>
      </w:r>
    </w:p>
    <w:p w14:paraId="7E50D0E0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</w:pPr>
      <w:proofErr w:type="spellStart"/>
      <w:r w:rsidRPr="00341472">
        <w:t>Рассафонова</w:t>
      </w:r>
      <w:proofErr w:type="spellEnd"/>
      <w:r w:rsidRPr="00341472">
        <w:t xml:space="preserve">, Т.Л. Белорусская народная кукла и ее виды / Т.Л. </w:t>
      </w:r>
      <w:proofErr w:type="spellStart"/>
      <w:r w:rsidRPr="00341472">
        <w:t>Рассафонова</w:t>
      </w:r>
      <w:proofErr w:type="spellEnd"/>
      <w:r w:rsidRPr="00341472">
        <w:t xml:space="preserve">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259–262 (</w:t>
      </w:r>
      <w:proofErr w:type="spellStart"/>
      <w:r w:rsidRPr="00341472">
        <w:t>Корникова</w:t>
      </w:r>
      <w:proofErr w:type="spellEnd"/>
      <w:r w:rsidRPr="00341472">
        <w:t xml:space="preserve"> Н.В.)</w:t>
      </w:r>
    </w:p>
    <w:p w14:paraId="7D6A2685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</w:pPr>
      <w:bookmarkStart w:id="7" w:name="_Hlk120793186"/>
      <w:r w:rsidRPr="00F9386F">
        <w:rPr>
          <w:bCs/>
          <w:iCs/>
        </w:rPr>
        <w:t>Романюк</w:t>
      </w:r>
      <w:bookmarkEnd w:id="7"/>
      <w:r w:rsidRPr="00F9386F">
        <w:rPr>
          <w:bCs/>
          <w:iCs/>
        </w:rPr>
        <w:t>, О.В.</w:t>
      </w:r>
      <w:r w:rsidRPr="00F9386F">
        <w:rPr>
          <w:b/>
          <w:bCs/>
          <w:i/>
          <w:iCs/>
        </w:rPr>
        <w:t xml:space="preserve"> </w:t>
      </w:r>
      <w:r w:rsidRPr="00F9386F">
        <w:t xml:space="preserve">Интерпретация единства истории в философской мысли / О.В. Романюк // Творчество молодых, 2022: сборник научных работ студентов, магистрантов и аспирантов. В 3 ч. Ч. 3 / </w:t>
      </w:r>
      <w:proofErr w:type="spellStart"/>
      <w:r w:rsidRPr="00F9386F">
        <w:t>редкол</w:t>
      </w:r>
      <w:proofErr w:type="spellEnd"/>
      <w:r w:rsidRPr="00F9386F">
        <w:t xml:space="preserve">.: Р.В. </w:t>
      </w:r>
      <w:proofErr w:type="spellStart"/>
      <w:r w:rsidRPr="00F9386F">
        <w:t>Бородич</w:t>
      </w:r>
      <w:proofErr w:type="spellEnd"/>
      <w:r w:rsidRPr="00F9386F">
        <w:t xml:space="preserve"> [и др.]; Министерство образования Республики Беларусь, Гомельский государственный университет им. </w:t>
      </w:r>
      <w:proofErr w:type="spellStart"/>
      <w:r w:rsidRPr="00F9386F">
        <w:t>Ф.Скорины</w:t>
      </w:r>
      <w:proofErr w:type="spellEnd"/>
      <w:r w:rsidRPr="00F9386F">
        <w:t>. – Гомель: ГГУ им. Ф. Скорины, 2022. – С. 262–264. (</w:t>
      </w:r>
      <w:r w:rsidRPr="00F9386F">
        <w:rPr>
          <w:rFonts w:cs="Arial"/>
          <w:shd w:val="clear" w:color="auto" w:fill="FFFFFF"/>
        </w:rPr>
        <w:t>Н</w:t>
      </w:r>
      <w:r w:rsidRPr="00F9386F">
        <w:t xml:space="preserve">аучный руководитель – А.Д. </w:t>
      </w:r>
      <w:proofErr w:type="spellStart"/>
      <w:r w:rsidRPr="00F9386F">
        <w:t>Павловец</w:t>
      </w:r>
      <w:proofErr w:type="spellEnd"/>
      <w:r w:rsidRPr="00F9386F">
        <w:t>).</w:t>
      </w:r>
    </w:p>
    <w:p w14:paraId="6C54B3F9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</w:pPr>
      <w:r w:rsidRPr="00F9386F">
        <w:t xml:space="preserve">Руденко, В.Е. Человек культуры / В.Е. Руденко // Творчество молодых, 2022: сборник научных работ студентов, магистрантов и аспирантов. В 3 ч. Ч. 3 / </w:t>
      </w:r>
      <w:proofErr w:type="spellStart"/>
      <w:r w:rsidRPr="00F9386F">
        <w:t>редкол</w:t>
      </w:r>
      <w:proofErr w:type="spellEnd"/>
      <w:r w:rsidRPr="00F9386F">
        <w:t xml:space="preserve">.: Р.В. </w:t>
      </w:r>
      <w:proofErr w:type="spellStart"/>
      <w:r w:rsidRPr="00F9386F">
        <w:t>Бородич</w:t>
      </w:r>
      <w:proofErr w:type="spellEnd"/>
      <w:r w:rsidRPr="00F9386F">
        <w:t xml:space="preserve"> [и др.]; Министерство образования Республики Беларусь, Гомельский государственный университет им. </w:t>
      </w:r>
      <w:proofErr w:type="spellStart"/>
      <w:r w:rsidRPr="00F9386F">
        <w:t>Ф.Скорины</w:t>
      </w:r>
      <w:proofErr w:type="spellEnd"/>
      <w:r w:rsidRPr="00F9386F">
        <w:t>. – Гомель: ГГУ им. Ф. Скорины, 2022. – С. 264–267. (Научный руководитель – П.Л. Жданович).</w:t>
      </w:r>
    </w:p>
    <w:p w14:paraId="08895ACF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proofErr w:type="spellStart"/>
      <w:r w:rsidRPr="00F9386F">
        <w:rPr>
          <w:bCs/>
          <w:iCs/>
        </w:rPr>
        <w:t>Сивова</w:t>
      </w:r>
      <w:proofErr w:type="spellEnd"/>
      <w:r w:rsidRPr="00F9386F">
        <w:rPr>
          <w:bCs/>
          <w:iCs/>
        </w:rPr>
        <w:t>, П. Г.</w:t>
      </w:r>
      <w:r w:rsidRPr="00F9386F">
        <w:rPr>
          <w:bCs/>
          <w:i/>
          <w:iCs/>
        </w:rPr>
        <w:t xml:space="preserve"> </w:t>
      </w:r>
      <w:r w:rsidRPr="00F9386F">
        <w:t xml:space="preserve">Меценатская деятельность </w:t>
      </w:r>
      <w:proofErr w:type="spellStart"/>
      <w:r w:rsidRPr="00F9386F">
        <w:t>Борджиа</w:t>
      </w:r>
      <w:proofErr w:type="spellEnd"/>
      <w:r w:rsidRPr="00F9386F">
        <w:t xml:space="preserve"> в Италии / П.Г. </w:t>
      </w:r>
      <w:proofErr w:type="spellStart"/>
      <w:r w:rsidRPr="00F9386F">
        <w:t>Сивова</w:t>
      </w:r>
      <w:proofErr w:type="spellEnd"/>
      <w:r w:rsidRPr="00F9386F">
        <w:t xml:space="preserve">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С. 267–270. (Науч. рук. – доц. </w:t>
      </w:r>
      <w:proofErr w:type="spellStart"/>
      <w:r w:rsidRPr="00F9386F">
        <w:t>Е.Н.Дубровко</w:t>
      </w:r>
      <w:proofErr w:type="spellEnd"/>
      <w:r w:rsidRPr="00F9386F">
        <w:t>).</w:t>
      </w:r>
    </w:p>
    <w:p w14:paraId="186D7AB6" w14:textId="77777777" w:rsidR="00335708" w:rsidRPr="00F9386F" w:rsidRDefault="00335708" w:rsidP="00335708">
      <w:pPr>
        <w:pStyle w:val="a3"/>
        <w:numPr>
          <w:ilvl w:val="0"/>
          <w:numId w:val="11"/>
        </w:numPr>
        <w:adjustRightInd w:val="0"/>
        <w:jc w:val="both"/>
      </w:pPr>
      <w:proofErr w:type="spellStart"/>
      <w:r w:rsidRPr="00F9386F">
        <w:rPr>
          <w:bCs/>
          <w:iCs/>
        </w:rPr>
        <w:t>Сивова</w:t>
      </w:r>
      <w:proofErr w:type="spellEnd"/>
      <w:r w:rsidRPr="00F9386F">
        <w:rPr>
          <w:bCs/>
          <w:iCs/>
        </w:rPr>
        <w:t xml:space="preserve">, П. Г. Меценатская деятельность римских пап в эпоху Возрождения в Италии / П.Г. </w:t>
      </w:r>
      <w:proofErr w:type="spellStart"/>
      <w:r w:rsidRPr="00F9386F">
        <w:rPr>
          <w:bCs/>
          <w:iCs/>
        </w:rPr>
        <w:t>Сивова</w:t>
      </w:r>
      <w:proofErr w:type="spellEnd"/>
      <w:r w:rsidRPr="00F9386F">
        <w:rPr>
          <w:bCs/>
          <w:iCs/>
        </w:rPr>
        <w:t xml:space="preserve"> // </w:t>
      </w:r>
      <w:r w:rsidRPr="00F9386F">
        <w:t xml:space="preserve">Православие на Беларуси: история и современность: сборник научных статей / </w:t>
      </w:r>
      <w:proofErr w:type="spellStart"/>
      <w:r w:rsidRPr="00F9386F">
        <w:t>редкол</w:t>
      </w:r>
      <w:proofErr w:type="spellEnd"/>
      <w:r w:rsidRPr="00F9386F">
        <w:t xml:space="preserve">.: Н. Н. Мезга (гл. ред.) [и др.]; Гомельский гос. ун-т им. Ф. Скорины., Гомельская епархия Белорусской Православной Церкви. – Гомель: ГГУ им. Ф. Скорины, 2022. – С. 30-33. (Науч. рук. – доц. </w:t>
      </w:r>
      <w:proofErr w:type="spellStart"/>
      <w:r w:rsidRPr="00F9386F">
        <w:t>Е.Н.Дубровко</w:t>
      </w:r>
      <w:proofErr w:type="spellEnd"/>
      <w:r w:rsidRPr="00F9386F">
        <w:t>)</w:t>
      </w:r>
    </w:p>
    <w:p w14:paraId="3B0964D8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</w:pPr>
      <w:r w:rsidRPr="00F9386F">
        <w:t xml:space="preserve">Смирнов, И.П. Мезолит Беларуси в отражении археологических культур И.П. Смирнов // Творчество молодых, 2022: сборник научных работ студентов, магистрантов и аспирантов. В 3 ч. Ч. 3 / </w:t>
      </w:r>
      <w:proofErr w:type="spellStart"/>
      <w:r w:rsidRPr="00F9386F">
        <w:t>редкол</w:t>
      </w:r>
      <w:proofErr w:type="spellEnd"/>
      <w:r w:rsidRPr="00F9386F">
        <w:t xml:space="preserve">.: Р.В. </w:t>
      </w:r>
      <w:proofErr w:type="spellStart"/>
      <w:r w:rsidRPr="00F9386F">
        <w:t>Бородич</w:t>
      </w:r>
      <w:proofErr w:type="spellEnd"/>
      <w:r w:rsidRPr="00F9386F">
        <w:t xml:space="preserve"> [и др.]; Министерство образования Республики Беларусь, Гомельский государственный университет им. </w:t>
      </w:r>
      <w:proofErr w:type="spellStart"/>
      <w:r w:rsidRPr="00F9386F">
        <w:t>Ф.Скорины</w:t>
      </w:r>
      <w:proofErr w:type="spellEnd"/>
      <w:r w:rsidRPr="00F9386F">
        <w:t>. – Гомель: ГГУ им. Ф. Скорины, 2022. – С. 270–273. (Научный руководитель – П.Л. Жданович).</w:t>
      </w:r>
    </w:p>
    <w:p w14:paraId="726E8C4E" w14:textId="77777777" w:rsidR="00335708" w:rsidRPr="00F9386F" w:rsidRDefault="00335708" w:rsidP="00335708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9386F">
        <w:rPr>
          <w:rFonts w:ascii="Times New Roman" w:hAnsi="Times New Roman"/>
          <w:sz w:val="24"/>
          <w:szCs w:val="24"/>
        </w:rPr>
        <w:lastRenderedPageBreak/>
        <w:t>Солодкин</w:t>
      </w:r>
      <w:proofErr w:type="spellEnd"/>
      <w:r w:rsidRPr="00F9386F">
        <w:rPr>
          <w:rFonts w:ascii="Times New Roman" w:hAnsi="Times New Roman"/>
          <w:sz w:val="24"/>
          <w:szCs w:val="24"/>
        </w:rPr>
        <w:t xml:space="preserve">, А.О. Чернобыль: версии причин аварии </w:t>
      </w:r>
      <w:r w:rsidRPr="00F9386F">
        <w:rPr>
          <w:rFonts w:ascii="Times New Roman" w:hAnsi="Times New Roman"/>
          <w:spacing w:val="-6"/>
          <w:sz w:val="24"/>
          <w:szCs w:val="24"/>
        </w:rPr>
        <w:t xml:space="preserve">/ А.О. </w:t>
      </w:r>
      <w:proofErr w:type="spellStart"/>
      <w:r w:rsidRPr="00F9386F">
        <w:rPr>
          <w:rFonts w:ascii="Times New Roman" w:hAnsi="Times New Roman"/>
          <w:spacing w:val="-6"/>
          <w:sz w:val="24"/>
          <w:szCs w:val="24"/>
        </w:rPr>
        <w:t>Солодкин</w:t>
      </w:r>
      <w:proofErr w:type="spellEnd"/>
      <w:r w:rsidRPr="00F938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386F">
        <w:rPr>
          <w:rFonts w:ascii="Times New Roman" w:hAnsi="Times New Roman"/>
          <w:sz w:val="24"/>
          <w:szCs w:val="24"/>
        </w:rPr>
        <w:t xml:space="preserve">// Творчество молодых, 2022: сборник научных работ студентов, магистрантов и аспирантов. В 3 ч. Ч. 3 / </w:t>
      </w:r>
      <w:proofErr w:type="spellStart"/>
      <w:r w:rsidRPr="00F9386F">
        <w:rPr>
          <w:rFonts w:ascii="Times New Roman" w:hAnsi="Times New Roman"/>
          <w:sz w:val="24"/>
          <w:szCs w:val="24"/>
        </w:rPr>
        <w:t>редкол</w:t>
      </w:r>
      <w:proofErr w:type="spellEnd"/>
      <w:r w:rsidRPr="00F9386F">
        <w:rPr>
          <w:rFonts w:ascii="Times New Roman" w:hAnsi="Times New Roman"/>
          <w:sz w:val="24"/>
          <w:szCs w:val="24"/>
        </w:rPr>
        <w:t xml:space="preserve">.: Р.В. </w:t>
      </w:r>
      <w:proofErr w:type="spellStart"/>
      <w:r w:rsidRPr="00F9386F">
        <w:rPr>
          <w:rFonts w:ascii="Times New Roman" w:hAnsi="Times New Roman"/>
          <w:sz w:val="24"/>
          <w:szCs w:val="24"/>
        </w:rPr>
        <w:t>Бородич</w:t>
      </w:r>
      <w:proofErr w:type="spellEnd"/>
      <w:r w:rsidRPr="00F9386F">
        <w:rPr>
          <w:rFonts w:ascii="Times New Roman" w:hAnsi="Times New Roman"/>
          <w:sz w:val="24"/>
          <w:szCs w:val="24"/>
        </w:rPr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273–276. (Научный руководитель – С.Ф. Веремеев).</w:t>
      </w:r>
    </w:p>
    <w:p w14:paraId="16098460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  <w:rPr>
          <w:color w:val="000000" w:themeColor="text1"/>
        </w:rPr>
      </w:pPr>
      <w:proofErr w:type="spellStart"/>
      <w:r w:rsidRPr="00F9386F">
        <w:rPr>
          <w:color w:val="000000" w:themeColor="text1"/>
        </w:rPr>
        <w:t>Таратынова</w:t>
      </w:r>
      <w:proofErr w:type="spellEnd"/>
      <w:r w:rsidRPr="00F9386F">
        <w:rPr>
          <w:color w:val="000000" w:themeColor="text1"/>
        </w:rPr>
        <w:t xml:space="preserve"> Д.Е. Явления политкорректности в ораторской речи / Д.Е. </w:t>
      </w:r>
      <w:proofErr w:type="spellStart"/>
      <w:r w:rsidRPr="00F9386F">
        <w:rPr>
          <w:color w:val="000000" w:themeColor="text1"/>
        </w:rPr>
        <w:t>Таратынова</w:t>
      </w:r>
      <w:proofErr w:type="spellEnd"/>
      <w:r w:rsidRPr="00F9386F">
        <w:rPr>
          <w:color w:val="000000" w:themeColor="text1"/>
        </w:rPr>
        <w:t xml:space="preserve"> // Творчество молодых’ 22 : сб. науч. работ  студентов, магистрантов и аспирантов в 3 частях, часть 3 / Гомельский государственный университет имени Ф. Скорины ; под ред. Р.В. </w:t>
      </w:r>
      <w:proofErr w:type="spellStart"/>
      <w:r w:rsidRPr="00F9386F">
        <w:rPr>
          <w:color w:val="000000" w:themeColor="text1"/>
        </w:rPr>
        <w:t>Бородича</w:t>
      </w:r>
      <w:proofErr w:type="spellEnd"/>
      <w:r w:rsidRPr="00F9386F">
        <w:rPr>
          <w:color w:val="000000" w:themeColor="text1"/>
        </w:rPr>
        <w:t>. ‒ Гомель, 2022. ‒ С. 276–279.</w:t>
      </w:r>
    </w:p>
    <w:p w14:paraId="06280A0E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4111"/>
        </w:tabs>
        <w:jc w:val="both"/>
      </w:pPr>
      <w:r w:rsidRPr="00F9386F">
        <w:t xml:space="preserve">Титоренко, Е.А. Особенности влияния русского языка на немецкий язык в период ГДР / Е.А. Титоренко // Молодежный филологический вестник : сборник научных статей. Выпуск 2 / </w:t>
      </w:r>
      <w:proofErr w:type="spellStart"/>
      <w:r w:rsidRPr="00F9386F">
        <w:t>редкол</w:t>
      </w:r>
      <w:proofErr w:type="spellEnd"/>
      <w:r w:rsidRPr="00F9386F">
        <w:t xml:space="preserve">. : Е. И. Тимошенко (отв. ред.) [и др.] ; Гомельский гос. ун-т им. Ф. Скорины, Представительство </w:t>
      </w:r>
      <w:proofErr w:type="spellStart"/>
      <w:r w:rsidRPr="00F9386F">
        <w:t>Россотрудничества</w:t>
      </w:r>
      <w:proofErr w:type="spellEnd"/>
      <w:r w:rsidRPr="00F9386F">
        <w:t xml:space="preserve"> в Республике Беларусь, Российский центр науки и культуры в Гомеле. – Гомель : ГГУ им. Ф. Скорины, 2022. – С. 148–150.</w:t>
      </w:r>
    </w:p>
    <w:p w14:paraId="491670E2" w14:textId="77777777" w:rsidR="00335708" w:rsidRPr="00F9386F" w:rsidRDefault="00335708" w:rsidP="00335708">
      <w:pPr>
        <w:pStyle w:val="a3"/>
        <w:numPr>
          <w:ilvl w:val="0"/>
          <w:numId w:val="11"/>
        </w:numPr>
        <w:jc w:val="both"/>
        <w:rPr>
          <w:color w:val="000000" w:themeColor="text1"/>
        </w:rPr>
      </w:pPr>
      <w:r w:rsidRPr="00F9386F">
        <w:t xml:space="preserve">Титоренко, Е.А. Ценностные ориентации концепта «богатство» в паремиях английского и русского языков // Актуальные проблемы филологии: сборник научных статей, выпуск 15. </w:t>
      </w:r>
      <w:r w:rsidRPr="00F9386F">
        <w:rPr>
          <w:color w:val="000000" w:themeColor="text1"/>
        </w:rPr>
        <w:t>Гомель: ГГУ им. Ф. Скорины, 2022. – 112 с. – С. 61–66.</w:t>
      </w:r>
    </w:p>
    <w:p w14:paraId="7CF577F9" w14:textId="77777777" w:rsidR="00335708" w:rsidRPr="00F9386F" w:rsidRDefault="00335708" w:rsidP="00335708">
      <w:pPr>
        <w:pStyle w:val="a3"/>
        <w:numPr>
          <w:ilvl w:val="0"/>
          <w:numId w:val="11"/>
        </w:numPr>
        <w:adjustRightInd w:val="0"/>
        <w:jc w:val="both"/>
      </w:pPr>
      <w:proofErr w:type="spellStart"/>
      <w:r w:rsidRPr="00F9386F">
        <w:rPr>
          <w:iCs/>
        </w:rPr>
        <w:t>Тодераш</w:t>
      </w:r>
      <w:proofErr w:type="spellEnd"/>
      <w:r w:rsidRPr="00F9386F">
        <w:rPr>
          <w:iCs/>
        </w:rPr>
        <w:t>, Г. В.</w:t>
      </w:r>
      <w:r w:rsidRPr="00F9386F">
        <w:rPr>
          <w:i/>
          <w:iCs/>
        </w:rPr>
        <w:t xml:space="preserve"> </w:t>
      </w:r>
      <w:r w:rsidRPr="00F9386F">
        <w:t xml:space="preserve">Внешняя политика США в Латинской Америке в XIX веке / Г.В. </w:t>
      </w:r>
      <w:proofErr w:type="spellStart"/>
      <w:r w:rsidRPr="00F9386F">
        <w:t>Тодераш</w:t>
      </w:r>
      <w:proofErr w:type="spellEnd"/>
      <w:r w:rsidRPr="00F9386F">
        <w:t xml:space="preserve">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Республики Беларусь, Гомельский государственный университет им. Ф. Скорины. – Гомель : ГГУ им. Ф. Скорины, 2022. – С. 279–282. (Науч. рук. – доц. Д.М. Толочко)</w:t>
      </w:r>
      <w:r w:rsidRPr="00F9386F">
        <w:rPr>
          <w:lang w:val="be-BY"/>
        </w:rPr>
        <w:t>.</w:t>
      </w:r>
    </w:p>
    <w:p w14:paraId="70087E8B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proofErr w:type="spellStart"/>
      <w:r w:rsidRPr="00F9386F">
        <w:t>Тыкун</w:t>
      </w:r>
      <w:proofErr w:type="spellEnd"/>
      <w:r w:rsidRPr="00F9386F">
        <w:t xml:space="preserve"> С.И., </w:t>
      </w:r>
      <w:proofErr w:type="spellStart"/>
      <w:r w:rsidRPr="00F9386F">
        <w:t>Черепко</w:t>
      </w:r>
      <w:proofErr w:type="spellEnd"/>
      <w:r w:rsidRPr="00F9386F">
        <w:t xml:space="preserve"> С.А. Диалог Русской Православной церкви с Римско-Католической церковью в конце ХХ – начале </w:t>
      </w:r>
      <w:r w:rsidRPr="00F9386F">
        <w:rPr>
          <w:lang w:val="en-US"/>
        </w:rPr>
        <w:t>XXI</w:t>
      </w:r>
      <w:r w:rsidRPr="00F9386F">
        <w:t xml:space="preserve"> века / С.И. </w:t>
      </w:r>
      <w:proofErr w:type="spellStart"/>
      <w:r w:rsidRPr="00F9386F">
        <w:t>Тыкун</w:t>
      </w:r>
      <w:proofErr w:type="spellEnd"/>
      <w:r w:rsidRPr="00F9386F">
        <w:t xml:space="preserve">, С.А. </w:t>
      </w:r>
      <w:proofErr w:type="spellStart"/>
      <w:r w:rsidRPr="00F9386F">
        <w:t>Черепко</w:t>
      </w:r>
      <w:proofErr w:type="spellEnd"/>
      <w:r w:rsidRPr="00F9386F">
        <w:t xml:space="preserve"> // Православие на Беларуси: история и современность: сборник научных статей / </w:t>
      </w:r>
      <w:proofErr w:type="spellStart"/>
      <w:r w:rsidRPr="00F9386F">
        <w:t>редкол</w:t>
      </w:r>
      <w:proofErr w:type="spellEnd"/>
      <w:r w:rsidRPr="00F9386F">
        <w:t xml:space="preserve">.: Н. Н. Мезга (гл. ред.) [и др.]; Гомельский гос. ун-т им. Ф. Скорины., Гомельская епархия Белорусской Православной Церкви. – Гомель: ГГУ им. Ф. Скорины, 2022. – С. 103-108. (Науч. рук. – доц. </w:t>
      </w:r>
      <w:proofErr w:type="spellStart"/>
      <w:r w:rsidRPr="00F9386F">
        <w:t>С.А.Черепко</w:t>
      </w:r>
      <w:proofErr w:type="spellEnd"/>
      <w:r w:rsidRPr="00F9386F">
        <w:t>)</w:t>
      </w:r>
    </w:p>
    <w:p w14:paraId="10EB9AB4" w14:textId="77777777" w:rsidR="00335708" w:rsidRPr="00341472" w:rsidRDefault="00335708" w:rsidP="00335708">
      <w:pPr>
        <w:pStyle w:val="a3"/>
        <w:numPr>
          <w:ilvl w:val="0"/>
          <w:numId w:val="11"/>
        </w:numPr>
        <w:jc w:val="both"/>
        <w:rPr>
          <w:lang w:val="be-BY"/>
        </w:rPr>
      </w:pPr>
      <w:proofErr w:type="spellStart"/>
      <w:r w:rsidRPr="00341472">
        <w:t>Халипова</w:t>
      </w:r>
      <w:proofErr w:type="spellEnd"/>
      <w:r w:rsidRPr="00341472">
        <w:t xml:space="preserve">, Г.Н. Музейный праздник «Коляды» в этнографических музеях Беларуси под открытым небом в отражении материалов СМИ Республики Беларусь / Г.Н. </w:t>
      </w:r>
      <w:proofErr w:type="spellStart"/>
      <w:r w:rsidRPr="00341472">
        <w:t>Халипова</w:t>
      </w:r>
      <w:proofErr w:type="spellEnd"/>
      <w:r w:rsidRPr="00341472">
        <w:t xml:space="preserve"> / </w:t>
      </w:r>
      <w:proofErr w:type="spellStart"/>
      <w:r w:rsidRPr="00341472">
        <w:t>редкол</w:t>
      </w:r>
      <w:proofErr w:type="spellEnd"/>
      <w:r w:rsidRPr="00341472">
        <w:t xml:space="preserve">. : Р. В. </w:t>
      </w:r>
      <w:proofErr w:type="spellStart"/>
      <w:r w:rsidRPr="00341472">
        <w:t>Бородич</w:t>
      </w:r>
      <w:proofErr w:type="spellEnd"/>
      <w:r w:rsidRPr="00341472">
        <w:t xml:space="preserve"> [и др.] // </w:t>
      </w:r>
      <w:r w:rsidRPr="00341472">
        <w:rPr>
          <w:iCs/>
        </w:rPr>
        <w:t xml:space="preserve">Творчество молодых </w:t>
      </w:r>
      <w:r w:rsidRPr="00341472">
        <w:rPr>
          <w:iCs/>
        </w:rPr>
        <w:sym w:font="Symbol" w:char="F0A2"/>
      </w:r>
      <w:r w:rsidRPr="00341472">
        <w:rPr>
          <w:iCs/>
        </w:rPr>
        <w:t xml:space="preserve"> </w:t>
      </w:r>
      <w:r w:rsidRPr="00341472">
        <w:t xml:space="preserve"> 2022: сборник научных работ студентов, магистрантов и аспирантов. – Гомель : ГГУ им. Ф. Скорины, 2022. – С. 292–285 (</w:t>
      </w:r>
      <w:proofErr w:type="spellStart"/>
      <w:r w:rsidRPr="00341472">
        <w:t>Корникова</w:t>
      </w:r>
      <w:proofErr w:type="spellEnd"/>
      <w:r w:rsidRPr="00341472">
        <w:t xml:space="preserve"> Н.В.)</w:t>
      </w:r>
    </w:p>
    <w:p w14:paraId="399A96C6" w14:textId="77777777" w:rsidR="00335708" w:rsidRPr="00F9386F" w:rsidRDefault="00335708" w:rsidP="00335708">
      <w:pPr>
        <w:pStyle w:val="a3"/>
        <w:numPr>
          <w:ilvl w:val="0"/>
          <w:numId w:val="11"/>
        </w:numPr>
        <w:tabs>
          <w:tab w:val="left" w:pos="-180"/>
          <w:tab w:val="left" w:pos="360"/>
          <w:tab w:val="left" w:pos="540"/>
          <w:tab w:val="center" w:pos="900"/>
        </w:tabs>
        <w:jc w:val="both"/>
      </w:pPr>
      <w:proofErr w:type="spellStart"/>
      <w:r w:rsidRPr="00F9386F">
        <w:t>Цедрик</w:t>
      </w:r>
      <w:proofErr w:type="spellEnd"/>
      <w:r w:rsidRPr="00F9386F">
        <w:t xml:space="preserve"> А.А. Ян Гус до гуситского движения на примере отдельных писем / А.А. </w:t>
      </w:r>
      <w:proofErr w:type="spellStart"/>
      <w:r w:rsidRPr="00F9386F">
        <w:t>Цедрик</w:t>
      </w:r>
      <w:proofErr w:type="spellEnd"/>
      <w:r w:rsidRPr="00F9386F">
        <w:t xml:space="preserve"> // Творчество молодых`2022 : сборник научных работ студентов, магистрантов и аспирантов : в 3 ч. Ч. 3 / ред. коллегия: Р.В. </w:t>
      </w:r>
      <w:proofErr w:type="spellStart"/>
      <w:r w:rsidRPr="00F9386F">
        <w:t>Бородич</w:t>
      </w:r>
      <w:proofErr w:type="spellEnd"/>
      <w:r w:rsidRPr="00F9386F">
        <w:t xml:space="preserve"> [и др.] ; Министерство образования </w:t>
      </w:r>
      <w:r w:rsidRPr="00F9386F">
        <w:lastRenderedPageBreak/>
        <w:t>Республики Беларусь, Гомельский государственный университет им. Ф. Скорины. – Гомель : ГГУ им. Ф. Скорины, 2022. – С. 285–288. (Науч. рук. – ст. преподаватель А.П. </w:t>
      </w:r>
      <w:proofErr w:type="spellStart"/>
      <w:r w:rsidRPr="00F9386F">
        <w:t>Шиляев</w:t>
      </w:r>
      <w:proofErr w:type="spellEnd"/>
      <w:r w:rsidRPr="00F9386F">
        <w:t>).</w:t>
      </w:r>
    </w:p>
    <w:p w14:paraId="7A970A49" w14:textId="77777777" w:rsidR="00335708" w:rsidRPr="00F9386F" w:rsidRDefault="00335708" w:rsidP="00335708">
      <w:pPr>
        <w:pStyle w:val="a3"/>
        <w:ind w:left="1069"/>
        <w:rPr>
          <w:color w:val="000000" w:themeColor="text1"/>
        </w:rPr>
      </w:pPr>
    </w:p>
    <w:p w14:paraId="0F7282FD" w14:textId="77777777" w:rsidR="00335708" w:rsidRPr="00652F22" w:rsidRDefault="00335708" w:rsidP="00335708">
      <w:pPr>
        <w:jc w:val="center"/>
        <w:rPr>
          <w:b/>
          <w:szCs w:val="28"/>
        </w:rPr>
      </w:pPr>
      <w:r>
        <w:rPr>
          <w:b/>
          <w:szCs w:val="28"/>
        </w:rPr>
        <w:t>Материалы конференций, тезисы</w:t>
      </w:r>
      <w:r w:rsidRPr="00652F22">
        <w:rPr>
          <w:b/>
          <w:szCs w:val="28"/>
        </w:rPr>
        <w:t>:</w:t>
      </w:r>
    </w:p>
    <w:p w14:paraId="3717F01D" w14:textId="77777777" w:rsidR="00335708" w:rsidRPr="00BB58A9" w:rsidRDefault="00335708" w:rsidP="00335708">
      <w:pPr>
        <w:pStyle w:val="2"/>
      </w:pPr>
    </w:p>
    <w:p w14:paraId="2C6357F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t>Ачаповская</w:t>
      </w:r>
      <w:proofErr w:type="spellEnd"/>
      <w:r w:rsidRPr="004302CD">
        <w:t>, Я.С. Сравнительная характеристика невербальной коммуникации в Германии и Беларуси / Я.С. </w:t>
      </w:r>
      <w:proofErr w:type="spellStart"/>
      <w:r w:rsidRPr="004302CD">
        <w:t>Ачаповская</w:t>
      </w:r>
      <w:proofErr w:type="spellEnd"/>
      <w:r w:rsidRPr="004302CD">
        <w:t xml:space="preserve"> // </w:t>
      </w:r>
      <w:r w:rsidRPr="004302CD">
        <w:rPr>
          <w:color w:val="000000"/>
        </w:rPr>
        <w:t xml:space="preserve">Дни студенческой науки. </w:t>
      </w:r>
      <w:r w:rsidRPr="004302CD">
        <w:rPr>
          <w:iCs/>
          <w:color w:val="000000"/>
        </w:rPr>
        <w:t>Материалы LI студенческой научно-практической конференции (Гомель, 19–20 мая 2022 года). – Ч. 2. – С. 83.</w:t>
      </w:r>
    </w:p>
    <w:p w14:paraId="7A324085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1560"/>
        </w:tabs>
        <w:spacing w:after="160" w:line="259" w:lineRule="auto"/>
        <w:contextualSpacing/>
        <w:jc w:val="both"/>
        <w:rPr>
          <w:sz w:val="24"/>
        </w:rPr>
      </w:pPr>
      <w:r w:rsidRPr="004302CD">
        <w:rPr>
          <w:sz w:val="24"/>
        </w:rPr>
        <w:t xml:space="preserve">Бабушкина, А.Б. Сионистская инспирация еврейской </w:t>
      </w:r>
      <w:proofErr w:type="spellStart"/>
      <w:r w:rsidRPr="004302CD">
        <w:rPr>
          <w:sz w:val="24"/>
        </w:rPr>
        <w:t>алии</w:t>
      </w:r>
      <w:proofErr w:type="spellEnd"/>
      <w:r w:rsidRPr="004302CD">
        <w:rPr>
          <w:sz w:val="24"/>
        </w:rPr>
        <w:t xml:space="preserve"> 1903–1914 годов / А.Б. Бабушкина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 Скорины, 2022. – С. 83–84. (Науч. рук. – доц. А.М. Кротов).</w:t>
      </w:r>
    </w:p>
    <w:p w14:paraId="74E22B72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1560"/>
        </w:tabs>
        <w:spacing w:after="160" w:line="259" w:lineRule="auto"/>
        <w:contextualSpacing/>
        <w:jc w:val="both"/>
        <w:rPr>
          <w:sz w:val="24"/>
        </w:rPr>
      </w:pPr>
      <w:r w:rsidRPr="004302CD">
        <w:rPr>
          <w:sz w:val="24"/>
        </w:rPr>
        <w:t xml:space="preserve">Богданов В.М. Внешняя политика коалиционных кабинетов временного правительства России (май–октябрь 1917 г.) / В.М. Богданов // </w:t>
      </w:r>
      <w:proofErr w:type="spellStart"/>
      <w:r w:rsidRPr="004302CD">
        <w:rPr>
          <w:sz w:val="24"/>
        </w:rPr>
        <w:t>Мозырщина</w:t>
      </w:r>
      <w:proofErr w:type="spellEnd"/>
      <w:r w:rsidRPr="004302CD">
        <w:rPr>
          <w:sz w:val="24"/>
        </w:rPr>
        <w:t xml:space="preserve">: люди, события, время: материалы </w:t>
      </w:r>
      <w:proofErr w:type="spellStart"/>
      <w:r w:rsidRPr="004302CD">
        <w:rPr>
          <w:sz w:val="24"/>
        </w:rPr>
        <w:t>Междунар</w:t>
      </w:r>
      <w:proofErr w:type="spellEnd"/>
      <w:r w:rsidRPr="004302CD">
        <w:rPr>
          <w:sz w:val="24"/>
        </w:rPr>
        <w:t>. науч.-</w:t>
      </w:r>
      <w:proofErr w:type="spellStart"/>
      <w:r w:rsidRPr="004302CD">
        <w:rPr>
          <w:sz w:val="24"/>
        </w:rPr>
        <w:t>практ</w:t>
      </w:r>
      <w:proofErr w:type="spellEnd"/>
      <w:r w:rsidRPr="004302CD">
        <w:rPr>
          <w:sz w:val="24"/>
        </w:rPr>
        <w:t xml:space="preserve">. </w:t>
      </w:r>
      <w:proofErr w:type="spellStart"/>
      <w:r w:rsidRPr="004302CD">
        <w:rPr>
          <w:sz w:val="24"/>
        </w:rPr>
        <w:t>конф</w:t>
      </w:r>
      <w:proofErr w:type="spellEnd"/>
      <w:r w:rsidRPr="004302CD">
        <w:rPr>
          <w:sz w:val="24"/>
        </w:rPr>
        <w:t xml:space="preserve">., Мозырь, 27 мая 2022 г. / УО МГПУ им. И.П. </w:t>
      </w:r>
      <w:proofErr w:type="spellStart"/>
      <w:r w:rsidRPr="004302CD">
        <w:rPr>
          <w:sz w:val="24"/>
        </w:rPr>
        <w:t>Шамякина</w:t>
      </w:r>
      <w:proofErr w:type="spellEnd"/>
      <w:r w:rsidRPr="004302CD">
        <w:rPr>
          <w:sz w:val="24"/>
        </w:rPr>
        <w:t xml:space="preserve"> ; </w:t>
      </w:r>
      <w:proofErr w:type="spellStart"/>
      <w:r w:rsidRPr="004302CD">
        <w:rPr>
          <w:sz w:val="24"/>
        </w:rPr>
        <w:t>редкол</w:t>
      </w:r>
      <w:proofErr w:type="spellEnd"/>
      <w:r w:rsidRPr="004302CD">
        <w:rPr>
          <w:sz w:val="24"/>
        </w:rPr>
        <w:t xml:space="preserve">.: Т.Н. </w:t>
      </w:r>
      <w:proofErr w:type="spellStart"/>
      <w:r w:rsidRPr="004302CD">
        <w:rPr>
          <w:sz w:val="24"/>
        </w:rPr>
        <w:t>Сыманович</w:t>
      </w:r>
      <w:proofErr w:type="spellEnd"/>
      <w:r w:rsidRPr="004302CD">
        <w:rPr>
          <w:sz w:val="24"/>
        </w:rPr>
        <w:t xml:space="preserve">, М.М. Щербин (отв. ред.), Е.Е. Барсук. – Мозырь : МГПУ им. И.П. </w:t>
      </w:r>
      <w:proofErr w:type="spellStart"/>
      <w:r w:rsidRPr="004302CD">
        <w:rPr>
          <w:sz w:val="24"/>
        </w:rPr>
        <w:t>Шамякина</w:t>
      </w:r>
      <w:proofErr w:type="spellEnd"/>
      <w:r w:rsidRPr="004302CD">
        <w:rPr>
          <w:sz w:val="24"/>
        </w:rPr>
        <w:t>, 2022. –С. 22 – 26 (Науч. рук. – проф. Мезга Н.Н.).</w:t>
      </w:r>
    </w:p>
    <w:p w14:paraId="23A99B71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bookmarkStart w:id="8" w:name="_Hlk88468079"/>
      <w:proofErr w:type="spellStart"/>
      <w:r w:rsidRPr="004302CD">
        <w:t>Бодиловская</w:t>
      </w:r>
      <w:proofErr w:type="spellEnd"/>
      <w:r w:rsidRPr="004302CD">
        <w:t xml:space="preserve">, Е.Л. Памятники белорусской архитектуры в творчестве Наполеона Орды / Е.Л. </w:t>
      </w:r>
      <w:proofErr w:type="spellStart"/>
      <w:r w:rsidRPr="004302CD">
        <w:t>Бодиловская</w:t>
      </w:r>
      <w:proofErr w:type="spellEnd"/>
      <w:r w:rsidRPr="004302CD">
        <w:t xml:space="preserve">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LI</w:t>
      </w:r>
      <w:r w:rsidRPr="004302CD">
        <w:t xml:space="preserve"> студенческая научно-практическая конференция «Дни студенческой науки», 19–20 мая 2022 г.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83-85 (</w:t>
      </w:r>
      <w:proofErr w:type="spellStart"/>
      <w:r w:rsidRPr="004302CD">
        <w:t>Цацарин</w:t>
      </w:r>
      <w:proofErr w:type="spellEnd"/>
      <w:r w:rsidRPr="004302CD">
        <w:t xml:space="preserve"> В.В.)</w:t>
      </w:r>
    </w:p>
    <w:bookmarkEnd w:id="8"/>
    <w:p w14:paraId="3CBD0E99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rPr>
          <w:lang w:val="be-BY"/>
        </w:rPr>
        <w:t>Бондарь, Е</w:t>
      </w:r>
      <w:r w:rsidRPr="004302CD">
        <w:t xml:space="preserve">. </w:t>
      </w:r>
      <w:r w:rsidRPr="004302CD">
        <w:rPr>
          <w:lang w:val="be-BY"/>
        </w:rPr>
        <w:t>Отражение Грюнвальдской битвы как</w:t>
      </w:r>
      <w:r w:rsidRPr="004302CD">
        <w:t xml:space="preserve"> исторического события в белорусской литературе / Е. Бондарь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262-227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3BE5E789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Бондарь, Е.А. </w:t>
      </w:r>
      <w:proofErr w:type="spellStart"/>
      <w:r w:rsidRPr="004302CD">
        <w:t>Грюнвальдская</w:t>
      </w:r>
      <w:proofErr w:type="spellEnd"/>
      <w:r w:rsidRPr="004302CD">
        <w:t xml:space="preserve"> битва в отражении фестивалей военно-исторической реконструкции в Беларуси на современном этапе / Е.А. Бондарь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85–86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7DF05872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Бондарь, Е.А. Отражение </w:t>
      </w:r>
      <w:proofErr w:type="spellStart"/>
      <w:r w:rsidRPr="004302CD">
        <w:t>Грюнвальдской</w:t>
      </w:r>
      <w:proofErr w:type="spellEnd"/>
      <w:r w:rsidRPr="004302CD">
        <w:t xml:space="preserve"> битвы как решающего сражения Великой войны 1409–1411 гг. на картине Яна Матейко / Е.А. Бондарь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</w:t>
      </w:r>
      <w:r w:rsidRPr="004302CD">
        <w:rPr>
          <w:color w:val="000000"/>
        </w:rPr>
        <w:lastRenderedPageBreak/>
        <w:t xml:space="preserve">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С.</w:t>
      </w:r>
      <w:r w:rsidRPr="004302CD">
        <w:t xml:space="preserve"> 26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087DF9EA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Василенко, А.М.. Горнолыжные туры в деятельности туристических компаний Республики Беларусь / А.М. Василенко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86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63E93A15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1560"/>
        </w:tabs>
        <w:spacing w:after="160" w:line="259" w:lineRule="auto"/>
        <w:contextualSpacing/>
        <w:jc w:val="both"/>
        <w:rPr>
          <w:sz w:val="24"/>
        </w:rPr>
      </w:pPr>
      <w:r w:rsidRPr="004302CD">
        <w:rPr>
          <w:sz w:val="24"/>
        </w:rPr>
        <w:t xml:space="preserve">Васьков П.С., Рожкова С.Н. Восточный вопрос в </w:t>
      </w:r>
      <w:r w:rsidRPr="004302CD">
        <w:rPr>
          <w:sz w:val="24"/>
          <w:lang w:val="en-US"/>
        </w:rPr>
        <w:t>XVI</w:t>
      </w:r>
      <w:r w:rsidRPr="004302CD">
        <w:rPr>
          <w:sz w:val="24"/>
        </w:rPr>
        <w:t>–</w:t>
      </w:r>
      <w:r w:rsidRPr="004302CD">
        <w:rPr>
          <w:sz w:val="24"/>
          <w:lang w:val="en-US"/>
        </w:rPr>
        <w:t>XIX</w:t>
      </w:r>
      <w:r w:rsidRPr="004302CD">
        <w:rPr>
          <w:sz w:val="24"/>
        </w:rPr>
        <w:t xml:space="preserve"> вв. / П.С. Васьков, С.Н. Рожкова // </w:t>
      </w:r>
      <w:proofErr w:type="spellStart"/>
      <w:r w:rsidRPr="004302CD">
        <w:rPr>
          <w:sz w:val="24"/>
        </w:rPr>
        <w:t>Мозырщина</w:t>
      </w:r>
      <w:proofErr w:type="spellEnd"/>
      <w:r w:rsidRPr="004302CD">
        <w:rPr>
          <w:sz w:val="24"/>
        </w:rPr>
        <w:t xml:space="preserve">: люди, события, время: материалы </w:t>
      </w:r>
      <w:proofErr w:type="spellStart"/>
      <w:r w:rsidRPr="004302CD">
        <w:rPr>
          <w:sz w:val="24"/>
        </w:rPr>
        <w:t>Междунар</w:t>
      </w:r>
      <w:proofErr w:type="spellEnd"/>
      <w:r w:rsidRPr="004302CD">
        <w:rPr>
          <w:sz w:val="24"/>
        </w:rPr>
        <w:t>. науч.-</w:t>
      </w:r>
      <w:proofErr w:type="spellStart"/>
      <w:r w:rsidRPr="004302CD">
        <w:rPr>
          <w:sz w:val="24"/>
        </w:rPr>
        <w:t>практ</w:t>
      </w:r>
      <w:proofErr w:type="spellEnd"/>
      <w:r w:rsidRPr="004302CD">
        <w:rPr>
          <w:sz w:val="24"/>
        </w:rPr>
        <w:t xml:space="preserve">. </w:t>
      </w:r>
      <w:proofErr w:type="spellStart"/>
      <w:r w:rsidRPr="004302CD">
        <w:rPr>
          <w:sz w:val="24"/>
        </w:rPr>
        <w:t>конф</w:t>
      </w:r>
      <w:proofErr w:type="spellEnd"/>
      <w:r w:rsidRPr="004302CD">
        <w:rPr>
          <w:sz w:val="24"/>
        </w:rPr>
        <w:t xml:space="preserve">., Мозырь, 27 мая 2022 г. / УО МГПУ им. И.П. </w:t>
      </w:r>
      <w:proofErr w:type="spellStart"/>
      <w:r w:rsidRPr="004302CD">
        <w:rPr>
          <w:sz w:val="24"/>
        </w:rPr>
        <w:t>Шамякина</w:t>
      </w:r>
      <w:proofErr w:type="spellEnd"/>
      <w:r w:rsidRPr="004302CD">
        <w:rPr>
          <w:sz w:val="24"/>
        </w:rPr>
        <w:t xml:space="preserve"> ; </w:t>
      </w:r>
      <w:proofErr w:type="spellStart"/>
      <w:r w:rsidRPr="004302CD">
        <w:rPr>
          <w:sz w:val="24"/>
        </w:rPr>
        <w:t>редкол</w:t>
      </w:r>
      <w:proofErr w:type="spellEnd"/>
      <w:r w:rsidRPr="004302CD">
        <w:rPr>
          <w:sz w:val="24"/>
        </w:rPr>
        <w:t xml:space="preserve">.: Т.Н. </w:t>
      </w:r>
      <w:proofErr w:type="spellStart"/>
      <w:r w:rsidRPr="004302CD">
        <w:rPr>
          <w:sz w:val="24"/>
        </w:rPr>
        <w:t>Сыманович</w:t>
      </w:r>
      <w:proofErr w:type="spellEnd"/>
      <w:r w:rsidRPr="004302CD">
        <w:rPr>
          <w:sz w:val="24"/>
        </w:rPr>
        <w:t xml:space="preserve">, М.М. Щербин (отв. ред.), Е.Е. Барсук. – Мозырь : МГПУ им. И.П. </w:t>
      </w:r>
      <w:proofErr w:type="spellStart"/>
      <w:r w:rsidRPr="004302CD">
        <w:rPr>
          <w:sz w:val="24"/>
        </w:rPr>
        <w:t>Шамякина</w:t>
      </w:r>
      <w:proofErr w:type="spellEnd"/>
      <w:r w:rsidRPr="004302CD">
        <w:rPr>
          <w:sz w:val="24"/>
        </w:rPr>
        <w:t>, 2022. –С. 98 – 103 (Науч. рук. – ст. преподаватель С.Н. Рожкова).</w:t>
      </w:r>
    </w:p>
    <w:p w14:paraId="05661AB0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1560"/>
        </w:tabs>
        <w:spacing w:after="160" w:line="259" w:lineRule="auto"/>
        <w:contextualSpacing/>
        <w:jc w:val="both"/>
        <w:rPr>
          <w:sz w:val="24"/>
        </w:rPr>
      </w:pPr>
      <w:proofErr w:type="spellStart"/>
      <w:r w:rsidRPr="004302CD">
        <w:rPr>
          <w:sz w:val="24"/>
        </w:rPr>
        <w:t>Волошко</w:t>
      </w:r>
      <w:proofErr w:type="spellEnd"/>
      <w:r w:rsidRPr="004302CD">
        <w:rPr>
          <w:sz w:val="24"/>
        </w:rPr>
        <w:t xml:space="preserve">, Д.А. Лагерь смерти </w:t>
      </w:r>
      <w:proofErr w:type="spellStart"/>
      <w:r w:rsidRPr="004302CD">
        <w:rPr>
          <w:sz w:val="24"/>
        </w:rPr>
        <w:t>Тростенец</w:t>
      </w:r>
      <w:proofErr w:type="spellEnd"/>
      <w:r w:rsidRPr="004302CD">
        <w:rPr>
          <w:sz w:val="24"/>
        </w:rPr>
        <w:t xml:space="preserve"> как место исторической памяти европейцев / Д. А. </w:t>
      </w:r>
      <w:proofErr w:type="spellStart"/>
      <w:r w:rsidRPr="004302CD">
        <w:rPr>
          <w:sz w:val="24"/>
        </w:rPr>
        <w:t>Волошко</w:t>
      </w:r>
      <w:proofErr w:type="spellEnd"/>
      <w:r w:rsidRPr="004302CD">
        <w:rPr>
          <w:sz w:val="24"/>
        </w:rPr>
        <w:t xml:space="preserve">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</w:t>
      </w:r>
      <w:r w:rsidRPr="004302CD">
        <w:rPr>
          <w:sz w:val="24"/>
          <w:lang w:val="en-US"/>
        </w:rPr>
        <w:t>C</w:t>
      </w:r>
      <w:r w:rsidRPr="004302CD">
        <w:rPr>
          <w:sz w:val="24"/>
        </w:rPr>
        <w:t>.</w:t>
      </w:r>
      <w:r w:rsidRPr="004302CD">
        <w:rPr>
          <w:sz w:val="24"/>
          <w:lang w:val="be-BY"/>
        </w:rPr>
        <w:t xml:space="preserve"> 87</w:t>
      </w:r>
      <w:r w:rsidRPr="004302CD">
        <w:rPr>
          <w:sz w:val="24"/>
        </w:rPr>
        <w:t xml:space="preserve">. (Науч. рук. – доц. </w:t>
      </w:r>
      <w:proofErr w:type="spellStart"/>
      <w:r w:rsidRPr="004302CD">
        <w:rPr>
          <w:sz w:val="24"/>
        </w:rPr>
        <w:t>Е.Н.Дубровко</w:t>
      </w:r>
      <w:proofErr w:type="spellEnd"/>
      <w:r w:rsidRPr="004302CD">
        <w:rPr>
          <w:sz w:val="24"/>
        </w:rPr>
        <w:t>).</w:t>
      </w:r>
    </w:p>
    <w:p w14:paraId="391A8A5C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1560"/>
        </w:tabs>
        <w:spacing w:after="160" w:line="259" w:lineRule="auto"/>
        <w:contextualSpacing/>
        <w:jc w:val="both"/>
        <w:rPr>
          <w:sz w:val="24"/>
        </w:rPr>
      </w:pPr>
      <w:proofErr w:type="spellStart"/>
      <w:r w:rsidRPr="004302CD">
        <w:rPr>
          <w:sz w:val="24"/>
        </w:rPr>
        <w:t>Гареленко</w:t>
      </w:r>
      <w:proofErr w:type="spellEnd"/>
      <w:r w:rsidRPr="004302CD">
        <w:rPr>
          <w:sz w:val="24"/>
        </w:rPr>
        <w:t xml:space="preserve">, М.П. Золото в византийских иконах / М. П. </w:t>
      </w:r>
      <w:proofErr w:type="spellStart"/>
      <w:r w:rsidRPr="004302CD">
        <w:rPr>
          <w:sz w:val="24"/>
        </w:rPr>
        <w:t>Гареленко</w:t>
      </w:r>
      <w:proofErr w:type="spellEnd"/>
      <w:r w:rsidRPr="004302CD">
        <w:rPr>
          <w:sz w:val="24"/>
        </w:rPr>
        <w:t xml:space="preserve">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</w:t>
      </w:r>
      <w:r w:rsidRPr="004302CD">
        <w:rPr>
          <w:sz w:val="24"/>
          <w:lang w:val="en-US"/>
        </w:rPr>
        <w:t>C</w:t>
      </w:r>
      <w:r w:rsidRPr="004302CD">
        <w:rPr>
          <w:sz w:val="24"/>
        </w:rPr>
        <w:t>.</w:t>
      </w:r>
      <w:r w:rsidRPr="004302CD">
        <w:rPr>
          <w:sz w:val="24"/>
          <w:lang w:val="be-BY"/>
        </w:rPr>
        <w:t xml:space="preserve"> 87</w:t>
      </w:r>
      <w:r w:rsidRPr="004302CD">
        <w:rPr>
          <w:sz w:val="24"/>
        </w:rPr>
        <w:t xml:space="preserve">–88. (Науч. рук. – доц. </w:t>
      </w:r>
      <w:proofErr w:type="spellStart"/>
      <w:r w:rsidRPr="004302CD">
        <w:rPr>
          <w:sz w:val="24"/>
        </w:rPr>
        <w:t>Д.М.Толочко</w:t>
      </w:r>
      <w:proofErr w:type="spellEnd"/>
      <w:r w:rsidRPr="004302CD">
        <w:rPr>
          <w:sz w:val="24"/>
        </w:rPr>
        <w:t>).</w:t>
      </w:r>
    </w:p>
    <w:p w14:paraId="4A3ABCA5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rPr>
          <w:rFonts w:eastAsiaTheme="minorEastAsia"/>
          <w:lang w:eastAsia="zh-CN"/>
        </w:rPr>
        <w:t>Гононова</w:t>
      </w:r>
      <w:proofErr w:type="spellEnd"/>
      <w:r w:rsidRPr="004302CD">
        <w:rPr>
          <w:rFonts w:eastAsiaTheme="minorEastAsia"/>
          <w:lang w:eastAsia="zh-CN"/>
        </w:rPr>
        <w:t xml:space="preserve">, Д.Е. О внутренней форме некоторых немецких фразеологизмов / Д.Е. </w:t>
      </w:r>
      <w:proofErr w:type="spellStart"/>
      <w:r w:rsidRPr="004302CD">
        <w:rPr>
          <w:rFonts w:eastAsiaTheme="minorEastAsia"/>
          <w:lang w:eastAsia="zh-CN"/>
        </w:rPr>
        <w:t>Гононова</w:t>
      </w:r>
      <w:proofErr w:type="spellEnd"/>
      <w:r w:rsidRPr="004302CD">
        <w:rPr>
          <w:rFonts w:eastAsiaTheme="minorEastAsia"/>
          <w:lang w:eastAsia="zh-CN"/>
        </w:rPr>
        <w:t xml:space="preserve"> // </w:t>
      </w:r>
      <w:r w:rsidRPr="004302CD">
        <w:t xml:space="preserve">Современное общество, профсоюзы, проблемы молодёжи : материалы </w:t>
      </w:r>
      <w:r w:rsidRPr="004302CD">
        <w:rPr>
          <w:lang w:val="en-US"/>
        </w:rPr>
        <w:t>XXVI</w:t>
      </w:r>
      <w:r w:rsidRPr="004302CD">
        <w:t xml:space="preserve"> </w:t>
      </w:r>
      <w:r w:rsidRPr="004302CD">
        <w:rPr>
          <w:rFonts w:eastAsiaTheme="minorEastAsia"/>
          <w:lang w:eastAsia="zh-CN"/>
        </w:rPr>
        <w:t>Международной научной конференции студентов, магистрантов и аспирантов, г. Гомель, 12 мая 2022 г. : в 2 ч. Ч. 1 / Гомельский филиал Международного университета «МИТСО» ; под общ. ред. С. Д. Колесникова. – Гомель, 2022. – С. 294–296.</w:t>
      </w:r>
      <w:r w:rsidRPr="004302CD">
        <w:rPr>
          <w:color w:val="00B0F0"/>
        </w:rPr>
        <w:t xml:space="preserve"> </w:t>
      </w:r>
    </w:p>
    <w:p w14:paraId="4A63DBE2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r w:rsidRPr="004302CD">
        <w:t xml:space="preserve"> </w:t>
      </w:r>
      <w:proofErr w:type="spellStart"/>
      <w:r w:rsidRPr="004302CD">
        <w:t>Готальская</w:t>
      </w:r>
      <w:proofErr w:type="spellEnd"/>
      <w:r w:rsidRPr="004302CD">
        <w:t xml:space="preserve"> А.А. Выставки современного искусство в Гомельской области / </w:t>
      </w:r>
      <w:proofErr w:type="spellStart"/>
      <w:r w:rsidRPr="004302CD">
        <w:t>А.А.Готальская</w:t>
      </w:r>
      <w:proofErr w:type="spellEnd"/>
      <w:r w:rsidRPr="004302CD">
        <w:t xml:space="preserve"> //  </w:t>
      </w:r>
      <w:r w:rsidRPr="004302CD">
        <w:rPr>
          <w:color w:val="000000"/>
        </w:rPr>
        <w:t>Современное общество, профсоюзы и проблемы молодежи : материалы XXVI  Международной научной конференции студентов, магистрантов и аспирантов, г. Гомель, 12 мая 2022 г. : в 2 ч. Ч. 2 / Гомельский филиал Международного университета «МИТСО» ; под общ. ред. С. Д. Колесникова. – Гомель, 2022. – С. 339-341. (Ященко О.Г.)</w:t>
      </w:r>
    </w:p>
    <w:p w14:paraId="73F7540D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</w:t>
      </w:r>
      <w:proofErr w:type="spellStart"/>
      <w:r w:rsidRPr="004302CD">
        <w:t>Готальская</w:t>
      </w:r>
      <w:proofErr w:type="spellEnd"/>
      <w:r w:rsidRPr="004302CD">
        <w:t xml:space="preserve">, А.  Выставки современного искусства в Республике Беларусь / А. </w:t>
      </w:r>
      <w:proofErr w:type="spellStart"/>
      <w:r w:rsidRPr="004302CD">
        <w:t>Готальская</w:t>
      </w:r>
      <w:proofErr w:type="spellEnd"/>
      <w:r w:rsidRPr="004302CD">
        <w:t xml:space="preserve">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232-232 (Ященко О.Г.)</w:t>
      </w:r>
    </w:p>
    <w:p w14:paraId="7260669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lastRenderedPageBreak/>
        <w:t>Готальская</w:t>
      </w:r>
      <w:proofErr w:type="spellEnd"/>
      <w:r w:rsidRPr="004302CD">
        <w:t xml:space="preserve">, А.А. Выставки современного искусства в столице Беларуси / А.А. </w:t>
      </w:r>
      <w:proofErr w:type="spellStart"/>
      <w:r w:rsidRPr="004302CD">
        <w:t>Готальская</w:t>
      </w:r>
      <w:proofErr w:type="spellEnd"/>
      <w:r w:rsidRPr="004302CD">
        <w:t xml:space="preserve">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99–89 (Ященко О.Г.)</w:t>
      </w:r>
    </w:p>
    <w:p w14:paraId="774C9009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Грива, Н.В. Культовые камни на территории Восточной Европы / Н.В. Грива // Дни студенческой науки, 2022: материалы LI студенческой научно-практической конференции (Гомель, 19–20 мая 2022 года): в 2 ч. Ч. 2 / </w:t>
      </w:r>
      <w:proofErr w:type="spellStart"/>
      <w:r w:rsidRPr="004302CD">
        <w:t>редкол</w:t>
      </w:r>
      <w:proofErr w:type="spellEnd"/>
      <w:r w:rsidRPr="004302CD">
        <w:t xml:space="preserve">.: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</w:t>
      </w:r>
      <w:proofErr w:type="spellStart"/>
      <w:r w:rsidRPr="004302CD">
        <w:t>Ф.Скорины</w:t>
      </w:r>
      <w:proofErr w:type="spellEnd"/>
      <w:r w:rsidRPr="004302CD">
        <w:t>. – Гомель: ГГУ им. Ф. Скорины, 2022. – С. 89. (Научный руководитель – П.Л. Жданович).</w:t>
      </w:r>
    </w:p>
    <w:p w14:paraId="4F3E99BC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</w:t>
      </w:r>
      <w:proofErr w:type="spellStart"/>
      <w:r w:rsidRPr="004302CD">
        <w:t>Гуцева</w:t>
      </w:r>
      <w:proofErr w:type="spellEnd"/>
      <w:r w:rsidRPr="004302CD">
        <w:t>, П.В. Развитие музеев общественных учреждений в белорусских губерниях начала ХХ века</w:t>
      </w:r>
      <w:r w:rsidRPr="004302CD">
        <w:rPr>
          <w:lang w:val="be-BY"/>
        </w:rPr>
        <w:t xml:space="preserve"> </w:t>
      </w:r>
      <w:r w:rsidRPr="004302CD">
        <w:t xml:space="preserve">/ П.В. </w:t>
      </w:r>
      <w:proofErr w:type="spellStart"/>
      <w:r w:rsidRPr="004302CD">
        <w:t>Гуцева</w:t>
      </w:r>
      <w:proofErr w:type="spellEnd"/>
      <w:r w:rsidRPr="004302CD">
        <w:t xml:space="preserve">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90 (Ященко О.Г.)</w:t>
      </w:r>
    </w:p>
    <w:p w14:paraId="2F9CB3DD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left" w:pos="709"/>
          <w:tab w:val="left" w:pos="851"/>
        </w:tabs>
        <w:spacing w:after="160" w:line="259" w:lineRule="auto"/>
        <w:contextualSpacing/>
        <w:jc w:val="both"/>
        <w:rPr>
          <w:sz w:val="24"/>
          <w:lang w:val="be-BY"/>
        </w:rPr>
      </w:pPr>
      <w:proofErr w:type="spellStart"/>
      <w:r w:rsidRPr="004302CD">
        <w:rPr>
          <w:sz w:val="24"/>
        </w:rPr>
        <w:t>Дежко</w:t>
      </w:r>
      <w:proofErr w:type="spellEnd"/>
      <w:r w:rsidRPr="004302CD">
        <w:rPr>
          <w:sz w:val="24"/>
        </w:rPr>
        <w:t>, А. И</w:t>
      </w:r>
      <w:r w:rsidRPr="004302CD">
        <w:rPr>
          <w:sz w:val="24"/>
          <w:lang w:val="be-BY"/>
        </w:rPr>
        <w:t>. Выступления правительства БССР в защиту прав белорусов в Польше летом 1921 года / А. И. Дежко //</w:t>
      </w:r>
      <w:r w:rsidRPr="004302CD">
        <w:rPr>
          <w:sz w:val="24"/>
        </w:rPr>
        <w:t xml:space="preserve">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 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</w:t>
      </w:r>
      <w:r w:rsidRPr="004302CD">
        <w:rPr>
          <w:sz w:val="24"/>
          <w:lang w:val="en-US"/>
        </w:rPr>
        <w:t>C</w:t>
      </w:r>
      <w:r w:rsidRPr="004302CD">
        <w:rPr>
          <w:sz w:val="24"/>
        </w:rPr>
        <w:t>.</w:t>
      </w:r>
      <w:r w:rsidRPr="004302CD">
        <w:rPr>
          <w:sz w:val="24"/>
          <w:lang w:val="be-BY"/>
        </w:rPr>
        <w:t xml:space="preserve"> 90</w:t>
      </w:r>
      <w:r w:rsidRPr="004302CD">
        <w:rPr>
          <w:sz w:val="24"/>
        </w:rPr>
        <w:t>–91. (Науч. рук. – проф. Мезга Н.Н.).</w:t>
      </w:r>
    </w:p>
    <w:p w14:paraId="29ACF4B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t>Друк</w:t>
      </w:r>
      <w:proofErr w:type="spellEnd"/>
      <w:r w:rsidRPr="004302CD">
        <w:t xml:space="preserve">, И. </w:t>
      </w:r>
      <w:proofErr w:type="spellStart"/>
      <w:r w:rsidRPr="004302CD">
        <w:t>Кревский</w:t>
      </w:r>
      <w:proofErr w:type="spellEnd"/>
      <w:r w:rsidRPr="004302CD">
        <w:t xml:space="preserve"> замок в работах белорусских художников второй половины </w:t>
      </w:r>
      <w:r w:rsidRPr="004302CD">
        <w:rPr>
          <w:lang w:val="be-BY"/>
        </w:rPr>
        <w:t>ХІХ – первой трети ХХ века</w:t>
      </w:r>
      <w:r w:rsidRPr="004302CD">
        <w:t xml:space="preserve"> / И. </w:t>
      </w:r>
      <w:proofErr w:type="spellStart"/>
      <w:r w:rsidRPr="004302CD">
        <w:t>Друк</w:t>
      </w:r>
      <w:proofErr w:type="spellEnd"/>
      <w:r w:rsidRPr="004302CD">
        <w:t xml:space="preserve">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233-234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6B34B245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r w:rsidRPr="004302CD">
        <w:rPr>
          <w:color w:val="000000"/>
        </w:rPr>
        <w:t xml:space="preserve">Дятел, Г.В. Русская классика в постановках театров современной Беларуси. / Г.В. Дятел // Студенческая наука: гипотезы и апробации : сборник студенческих научных работ / </w:t>
      </w:r>
      <w:proofErr w:type="spellStart"/>
      <w:r w:rsidRPr="004302CD">
        <w:rPr>
          <w:color w:val="000000"/>
        </w:rPr>
        <w:t>редкол</w:t>
      </w:r>
      <w:proofErr w:type="spellEnd"/>
      <w:r w:rsidRPr="004302CD">
        <w:rPr>
          <w:color w:val="000000"/>
        </w:rPr>
        <w:t xml:space="preserve">. : В. В. Мищенко [и др.] ; </w:t>
      </w:r>
      <w:proofErr w:type="spellStart"/>
      <w:r w:rsidRPr="004302CD">
        <w:rPr>
          <w:color w:val="000000"/>
        </w:rPr>
        <w:t>Минобрнауки</w:t>
      </w:r>
      <w:proofErr w:type="spellEnd"/>
      <w:r w:rsidRPr="004302CD">
        <w:rPr>
          <w:color w:val="000000"/>
        </w:rPr>
        <w:t xml:space="preserve"> Российской Федерации, Брянский государственный университет им. академика И. Г. Петровского. – Брянск : БГУ им. академика И. Г. Петровского, 2022 г. – С. 40-45. (Ященко О.Г.)</w:t>
      </w:r>
    </w:p>
    <w:p w14:paraId="5FA7FE32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t>Егорченко</w:t>
      </w:r>
      <w:proofErr w:type="spellEnd"/>
      <w:r w:rsidRPr="004302CD">
        <w:t xml:space="preserve">, В. Витебск в произведениях художественной графики (первая треть ХХ века) / В. </w:t>
      </w:r>
      <w:proofErr w:type="spellStart"/>
      <w:r w:rsidRPr="004302CD">
        <w:t>Егорченко</w:t>
      </w:r>
      <w:proofErr w:type="spellEnd"/>
      <w:r w:rsidRPr="004302CD">
        <w:t xml:space="preserve">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234-236 (Ященко О.Г.)</w:t>
      </w:r>
    </w:p>
    <w:p w14:paraId="4ACFAB31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lastRenderedPageBreak/>
        <w:t xml:space="preserve"> </w:t>
      </w:r>
      <w:proofErr w:type="spellStart"/>
      <w:r w:rsidRPr="004302CD">
        <w:t>Егорченко</w:t>
      </w:r>
      <w:proofErr w:type="spellEnd"/>
      <w:r w:rsidRPr="004302CD">
        <w:t xml:space="preserve">, В.О. </w:t>
      </w:r>
      <w:r w:rsidRPr="004302CD">
        <w:rPr>
          <w:lang w:val="be-BY"/>
        </w:rPr>
        <w:t>Повседневная жизнь Витебска на полотнах знаменитых живописцев</w:t>
      </w:r>
      <w:r w:rsidRPr="004302CD">
        <w:t xml:space="preserve">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С.</w:t>
      </w:r>
      <w:r w:rsidRPr="004302CD">
        <w:t xml:space="preserve"> 29 (Ященко О.Г.)</w:t>
      </w:r>
    </w:p>
    <w:p w14:paraId="1BE74747" w14:textId="77777777" w:rsidR="00335708" w:rsidRPr="004302CD" w:rsidRDefault="00335708" w:rsidP="00335708">
      <w:pPr>
        <w:pStyle w:val="a3"/>
        <w:numPr>
          <w:ilvl w:val="0"/>
          <w:numId w:val="12"/>
        </w:numPr>
        <w:tabs>
          <w:tab w:val="left" w:pos="355"/>
          <w:tab w:val="left" w:pos="475"/>
          <w:tab w:val="left" w:pos="583"/>
        </w:tabs>
        <w:jc w:val="both"/>
        <w:rPr>
          <w:color w:val="000000" w:themeColor="text1"/>
        </w:rPr>
      </w:pPr>
      <w:proofErr w:type="spellStart"/>
      <w:r w:rsidRPr="004302CD">
        <w:rPr>
          <w:color w:val="000000" w:themeColor="text1"/>
        </w:rPr>
        <w:t>Журомская</w:t>
      </w:r>
      <w:proofErr w:type="spellEnd"/>
      <w:r w:rsidRPr="004302CD">
        <w:rPr>
          <w:color w:val="000000" w:themeColor="text1"/>
        </w:rPr>
        <w:t xml:space="preserve">, Е.В. Семантические особенности феномена </w:t>
      </w:r>
      <w:r w:rsidRPr="004302CD">
        <w:rPr>
          <w:color w:val="000000" w:themeColor="text1"/>
          <w:lang w:val="en-US"/>
        </w:rPr>
        <w:t>Black</w:t>
      </w:r>
      <w:r w:rsidRPr="004302CD">
        <w:rPr>
          <w:color w:val="000000" w:themeColor="text1"/>
        </w:rPr>
        <w:t xml:space="preserve"> </w:t>
      </w:r>
      <w:r w:rsidRPr="004302CD">
        <w:rPr>
          <w:color w:val="000000" w:themeColor="text1"/>
          <w:lang w:val="en-US"/>
        </w:rPr>
        <w:t>English</w:t>
      </w:r>
      <w:r w:rsidRPr="004302CD">
        <w:rPr>
          <w:color w:val="000000" w:themeColor="text1"/>
        </w:rPr>
        <w:t xml:space="preserve"> в песенном жанре  / Е.В. </w:t>
      </w:r>
      <w:proofErr w:type="spellStart"/>
      <w:r w:rsidRPr="004302CD">
        <w:rPr>
          <w:color w:val="000000" w:themeColor="text1"/>
        </w:rPr>
        <w:t>Журомская</w:t>
      </w:r>
      <w:proofErr w:type="spellEnd"/>
      <w:r w:rsidRPr="004302CD">
        <w:rPr>
          <w:color w:val="000000" w:themeColor="text1"/>
        </w:rPr>
        <w:t xml:space="preserve"> // Современные тенденции языкового образования: опыт, проблемы, перспективы: сборник статей участников </w:t>
      </w:r>
      <w:r w:rsidRPr="004302CD">
        <w:rPr>
          <w:color w:val="000000" w:themeColor="text1"/>
          <w:lang w:val="en-US"/>
        </w:rPr>
        <w:t>IV</w:t>
      </w:r>
      <w:r w:rsidRPr="004302CD">
        <w:rPr>
          <w:color w:val="000000" w:themeColor="text1"/>
        </w:rPr>
        <w:t xml:space="preserve"> Международной научно-практической конференции (28 марта 2022г.) / науч. ред. Л.Н. </w:t>
      </w:r>
      <w:proofErr w:type="spellStart"/>
      <w:r w:rsidRPr="004302CD">
        <w:rPr>
          <w:color w:val="000000" w:themeColor="text1"/>
        </w:rPr>
        <w:t>Набилкина</w:t>
      </w:r>
      <w:proofErr w:type="spellEnd"/>
      <w:r w:rsidRPr="004302CD">
        <w:rPr>
          <w:color w:val="000000" w:themeColor="text1"/>
        </w:rPr>
        <w:t xml:space="preserve">, отв. ред. Д.Л. Морозов; </w:t>
      </w:r>
      <w:proofErr w:type="spellStart"/>
      <w:r w:rsidRPr="004302CD">
        <w:rPr>
          <w:color w:val="000000" w:themeColor="text1"/>
        </w:rPr>
        <w:t>Арзамасский</w:t>
      </w:r>
      <w:proofErr w:type="spellEnd"/>
      <w:r w:rsidRPr="004302CD">
        <w:rPr>
          <w:color w:val="000000" w:themeColor="text1"/>
        </w:rPr>
        <w:t xml:space="preserve"> филиал ННГУ. – Арзамас: </w:t>
      </w:r>
      <w:proofErr w:type="spellStart"/>
      <w:r w:rsidRPr="004302CD">
        <w:rPr>
          <w:color w:val="000000" w:themeColor="text1"/>
        </w:rPr>
        <w:t>Арзамасский</w:t>
      </w:r>
      <w:proofErr w:type="spellEnd"/>
      <w:r w:rsidRPr="004302CD">
        <w:rPr>
          <w:color w:val="000000" w:themeColor="text1"/>
        </w:rPr>
        <w:t xml:space="preserve"> филиал ННГУ, 2022. – С. 17-20. </w:t>
      </w:r>
    </w:p>
    <w:p w14:paraId="12A6256B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t>Ивицкий</w:t>
      </w:r>
      <w:proofErr w:type="spellEnd"/>
      <w:r w:rsidRPr="004302CD">
        <w:t xml:space="preserve">, Б.О. Борьба за влияние технологических компаний в условиях информационной глобализации / Б.О. </w:t>
      </w:r>
      <w:proofErr w:type="spellStart"/>
      <w:r w:rsidRPr="004302CD">
        <w:t>Ивицкий</w:t>
      </w:r>
      <w:proofErr w:type="spellEnd"/>
      <w:r w:rsidRPr="004302CD">
        <w:t xml:space="preserve"> // Студенческая наука: гипотезы и апробации 2022: сб. студ. науч. работ. Брянск, 29 апреля </w:t>
      </w:r>
      <w:smartTag w:uri="urn:schemas-microsoft-com:office:smarttags" w:element="metricconverter">
        <w:smartTagPr>
          <w:attr w:name="ProductID" w:val="2022 г"/>
        </w:smartTagPr>
        <w:r w:rsidRPr="004302CD">
          <w:t>2022 г</w:t>
        </w:r>
      </w:smartTag>
      <w:r w:rsidRPr="004302CD">
        <w:t xml:space="preserve">. / Брянский гос. ун-т (Филиал БГУ в Новозыбкове); </w:t>
      </w:r>
      <w:proofErr w:type="spellStart"/>
      <w:r w:rsidRPr="004302CD">
        <w:t>редкол</w:t>
      </w:r>
      <w:proofErr w:type="spellEnd"/>
      <w:r w:rsidRPr="004302CD">
        <w:t xml:space="preserve">.: В.В. Мищенко (гл. ред.) [и др.]. Выпуск 12. – Брянск: филиал БГУ им. академика И.Г. </w:t>
      </w:r>
      <w:r w:rsidRPr="004302CD">
        <w:rPr>
          <w:spacing w:val="-2"/>
        </w:rPr>
        <w:t xml:space="preserve">Петровского в городе Новозыбкове, 2022. – С. 58–60. (Научный руководитель – В.А. </w:t>
      </w:r>
      <w:proofErr w:type="spellStart"/>
      <w:r w:rsidRPr="004302CD">
        <w:rPr>
          <w:spacing w:val="-2"/>
        </w:rPr>
        <w:t>Одиноченко</w:t>
      </w:r>
      <w:proofErr w:type="spellEnd"/>
      <w:r w:rsidRPr="004302CD">
        <w:rPr>
          <w:spacing w:val="-2"/>
        </w:rPr>
        <w:t>).</w:t>
      </w:r>
    </w:p>
    <w:p w14:paraId="0AF63D4F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1560"/>
        </w:tabs>
        <w:spacing w:after="160" w:line="259" w:lineRule="auto"/>
        <w:contextualSpacing/>
        <w:jc w:val="both"/>
        <w:rPr>
          <w:sz w:val="24"/>
        </w:rPr>
      </w:pPr>
      <w:proofErr w:type="spellStart"/>
      <w:r w:rsidRPr="004302CD">
        <w:rPr>
          <w:sz w:val="24"/>
        </w:rPr>
        <w:t>Клеймёнова</w:t>
      </w:r>
      <w:proofErr w:type="spellEnd"/>
      <w:r w:rsidRPr="004302CD">
        <w:rPr>
          <w:sz w:val="24"/>
        </w:rPr>
        <w:t xml:space="preserve">, Е.С. Теория романизации Римской Британии Френсиса Джона </w:t>
      </w:r>
      <w:proofErr w:type="spellStart"/>
      <w:r w:rsidRPr="004302CD">
        <w:rPr>
          <w:sz w:val="24"/>
        </w:rPr>
        <w:t>Хаверфилда</w:t>
      </w:r>
      <w:proofErr w:type="spellEnd"/>
      <w:r w:rsidRPr="004302CD">
        <w:rPr>
          <w:sz w:val="24"/>
        </w:rPr>
        <w:t xml:space="preserve"> / Е.С. </w:t>
      </w:r>
      <w:proofErr w:type="spellStart"/>
      <w:r w:rsidRPr="004302CD">
        <w:rPr>
          <w:sz w:val="24"/>
        </w:rPr>
        <w:t>Клеймёнова</w:t>
      </w:r>
      <w:proofErr w:type="spellEnd"/>
      <w:r w:rsidRPr="004302CD">
        <w:rPr>
          <w:sz w:val="24"/>
        </w:rPr>
        <w:t xml:space="preserve">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 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</w:t>
      </w:r>
      <w:r w:rsidRPr="004302CD">
        <w:rPr>
          <w:sz w:val="24"/>
          <w:lang w:val="en-US"/>
        </w:rPr>
        <w:t>C</w:t>
      </w:r>
      <w:r w:rsidRPr="004302CD">
        <w:rPr>
          <w:sz w:val="24"/>
        </w:rPr>
        <w:t>.</w:t>
      </w:r>
      <w:r w:rsidRPr="004302CD">
        <w:rPr>
          <w:sz w:val="24"/>
          <w:lang w:val="be-BY"/>
        </w:rPr>
        <w:t xml:space="preserve"> 91</w:t>
      </w:r>
      <w:r w:rsidRPr="004302CD">
        <w:rPr>
          <w:sz w:val="24"/>
        </w:rPr>
        <w:t>–92. (Науч. рук. – доц. А.М. Кротов).</w:t>
      </w:r>
    </w:p>
    <w:p w14:paraId="239AC57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Ковалёва, Н.О. Предметы городского интерьера производства Российской империи </w:t>
      </w:r>
      <w:r w:rsidRPr="004302CD">
        <w:rPr>
          <w:lang w:val="be-BY"/>
        </w:rPr>
        <w:t>ХІХ – начала ХХ в. в музейных собраниях Республики Беларусь</w:t>
      </w:r>
      <w:r w:rsidRPr="004302CD">
        <w:t xml:space="preserve"> </w:t>
      </w:r>
      <w:r w:rsidRPr="004302CD">
        <w:rPr>
          <w:color w:val="000000"/>
        </w:rPr>
        <w:t>/ Н.О. Ковалёва</w:t>
      </w:r>
      <w:r w:rsidRPr="004302CD">
        <w:t xml:space="preserve"> </w:t>
      </w:r>
      <w:r w:rsidRPr="004302CD">
        <w:rPr>
          <w:color w:val="000000"/>
        </w:rPr>
        <w:t xml:space="preserve">// Студенческая наука: гипотезы и апробации : сборник студенческих научных работ / </w:t>
      </w:r>
      <w:proofErr w:type="spellStart"/>
      <w:r w:rsidRPr="004302CD">
        <w:rPr>
          <w:color w:val="000000"/>
        </w:rPr>
        <w:t>редкол</w:t>
      </w:r>
      <w:proofErr w:type="spellEnd"/>
      <w:r w:rsidRPr="004302CD">
        <w:rPr>
          <w:color w:val="000000"/>
        </w:rPr>
        <w:t xml:space="preserve">. : В. В. Мищенко [и др.] ; </w:t>
      </w:r>
      <w:proofErr w:type="spellStart"/>
      <w:r w:rsidRPr="004302CD">
        <w:rPr>
          <w:color w:val="000000"/>
        </w:rPr>
        <w:t>Минобрнауки</w:t>
      </w:r>
      <w:proofErr w:type="spellEnd"/>
      <w:r w:rsidRPr="004302CD">
        <w:rPr>
          <w:color w:val="000000"/>
        </w:rPr>
        <w:t xml:space="preserve"> Российской Федерации, Брянский государственный университет им. академика И. Г. Петровского. – Брянск : БГУ им. академика И. Г. Петровского, 2022 г. – С. 8</w:t>
      </w:r>
      <w:r w:rsidRPr="004302CD">
        <w:t>2-88 (Ященко О.Г.)</w:t>
      </w:r>
    </w:p>
    <w:p w14:paraId="0395F778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>Колесников, А. Старообрядческая рукописная книга на Ветке / А. Колесников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243-245 (Ященко О.Г.)</w:t>
      </w:r>
    </w:p>
    <w:p w14:paraId="2B436187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Колесников, А.С. Из истории старообрядцев на </w:t>
      </w:r>
      <w:proofErr w:type="spellStart"/>
      <w:r w:rsidRPr="004302CD">
        <w:t>Ветковщине</w:t>
      </w:r>
      <w:proofErr w:type="spellEnd"/>
      <w:r w:rsidRPr="004302CD">
        <w:t xml:space="preserve"> / А.С. Колесников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 xml:space="preserve">, Н. В. </w:t>
      </w:r>
      <w:r w:rsidRPr="004302CD">
        <w:rPr>
          <w:color w:val="000000"/>
        </w:rPr>
        <w:lastRenderedPageBreak/>
        <w:t xml:space="preserve">Маковской. – Могилев : МГУ имени А. А. Кулешова, 2022. – С. </w:t>
      </w:r>
      <w:r w:rsidRPr="004302CD">
        <w:t>30 (Ященко О.Г.)</w:t>
      </w:r>
    </w:p>
    <w:p w14:paraId="530154F4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> </w:t>
      </w:r>
      <w:proofErr w:type="spellStart"/>
      <w:r w:rsidRPr="004302CD">
        <w:t>Кончиц</w:t>
      </w:r>
      <w:proofErr w:type="spellEnd"/>
      <w:r w:rsidRPr="004302CD">
        <w:t xml:space="preserve">, М.А. Римско-Католическая церковь в России в 1920–1930-е годы / М.А. </w:t>
      </w:r>
      <w:proofErr w:type="spellStart"/>
      <w:r w:rsidRPr="004302CD">
        <w:t>Кончиц</w:t>
      </w:r>
      <w:proofErr w:type="spellEnd"/>
      <w:r w:rsidRPr="004302CD">
        <w:t xml:space="preserve">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</w:t>
      </w:r>
      <w:r w:rsidRPr="004302CD">
        <w:rPr>
          <w:spacing w:val="-4"/>
        </w:rPr>
        <w:t>образования Республики Беларусь, Гомельский государственный университет им. Ф. Скорины. –</w:t>
      </w:r>
      <w:r w:rsidRPr="004302CD">
        <w:t xml:space="preserve"> Гомель: ГГУ им. Ф. Скорины, 2022. – С. 92. (Научный руководитель – С.Ф. Веремеев).</w:t>
      </w:r>
    </w:p>
    <w:p w14:paraId="7524F778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Корнева, Е.Д. Франко </w:t>
      </w:r>
      <w:proofErr w:type="spellStart"/>
      <w:r w:rsidRPr="004302CD">
        <w:t>Нембрини</w:t>
      </w:r>
      <w:proofErr w:type="spellEnd"/>
      <w:r w:rsidRPr="004302CD">
        <w:t xml:space="preserve"> о философских взглядах Данте / Е.Д. Корнева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93. (Научный руководитель – С.Ф. Веремеев).</w:t>
      </w:r>
    </w:p>
    <w:p w14:paraId="2636A6D7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proofErr w:type="spellStart"/>
      <w:r w:rsidRPr="004302CD">
        <w:rPr>
          <w:color w:val="000000" w:themeColor="text1"/>
        </w:rPr>
        <w:t>Коротаева</w:t>
      </w:r>
      <w:proofErr w:type="spellEnd"/>
      <w:r w:rsidRPr="004302CD">
        <w:rPr>
          <w:color w:val="000000" w:themeColor="text1"/>
        </w:rPr>
        <w:t xml:space="preserve">, А.А. Особенности перевода газетных заголовков на примере английской и американской прессы / А.А. </w:t>
      </w:r>
      <w:proofErr w:type="spellStart"/>
      <w:r w:rsidRPr="004302CD">
        <w:rPr>
          <w:color w:val="000000" w:themeColor="text1"/>
        </w:rPr>
        <w:t>Коротаева</w:t>
      </w:r>
      <w:proofErr w:type="spellEnd"/>
      <w:r w:rsidRPr="004302CD">
        <w:rPr>
          <w:color w:val="000000" w:themeColor="text1"/>
        </w:rPr>
        <w:t xml:space="preserve"> // Дни студенческой науки: Материалы LI студенческой научно-практической конференции (Гомель, 19–20 мая 2022 года) / отв. ред. </w:t>
      </w:r>
      <w:proofErr w:type="spellStart"/>
      <w:r w:rsidRPr="004302CD">
        <w:rPr>
          <w:color w:val="000000" w:themeColor="text1"/>
        </w:rPr>
        <w:t>Бородич</w:t>
      </w:r>
      <w:proofErr w:type="spellEnd"/>
      <w:r w:rsidRPr="004302CD">
        <w:rPr>
          <w:color w:val="000000" w:themeColor="text1"/>
        </w:rPr>
        <w:t xml:space="preserve"> Р.В. – Гомель: ГГУ им. Ф. Скорины, 2022. – С. 93.</w:t>
      </w:r>
    </w:p>
    <w:p w14:paraId="19AB3D7B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r w:rsidRPr="004302CD">
        <w:rPr>
          <w:color w:val="000000"/>
        </w:rPr>
        <w:t xml:space="preserve">Коротков, Ф. Д. Художественная обработка металла в культуре Беларуси </w:t>
      </w:r>
      <w:r w:rsidRPr="004302CD">
        <w:rPr>
          <w:color w:val="000000"/>
          <w:lang w:val="en-US"/>
        </w:rPr>
        <w:t>XVII</w:t>
      </w:r>
      <w:r w:rsidRPr="004302CD">
        <w:rPr>
          <w:color w:val="000000"/>
        </w:rPr>
        <w:t>–</w:t>
      </w:r>
      <w:r w:rsidRPr="004302CD">
        <w:rPr>
          <w:color w:val="000000"/>
          <w:lang w:val="en-US"/>
        </w:rPr>
        <w:t>XIX</w:t>
      </w:r>
      <w:r w:rsidRPr="004302CD">
        <w:rPr>
          <w:color w:val="000000"/>
        </w:rPr>
        <w:t xml:space="preserve"> вв. / Ф.Д. Коротков // Студенческая наука: гипотезы и апробации : сборник студенческих научных работ / </w:t>
      </w:r>
      <w:proofErr w:type="spellStart"/>
      <w:r w:rsidRPr="004302CD">
        <w:rPr>
          <w:color w:val="000000"/>
        </w:rPr>
        <w:t>редкол</w:t>
      </w:r>
      <w:proofErr w:type="spellEnd"/>
      <w:r w:rsidRPr="004302CD">
        <w:rPr>
          <w:color w:val="000000"/>
        </w:rPr>
        <w:t xml:space="preserve">. : В. В. Мищенко [и др.] ; </w:t>
      </w:r>
      <w:proofErr w:type="spellStart"/>
      <w:r w:rsidRPr="004302CD">
        <w:rPr>
          <w:color w:val="000000"/>
        </w:rPr>
        <w:t>Минобрнауки</w:t>
      </w:r>
      <w:proofErr w:type="spellEnd"/>
      <w:r w:rsidRPr="004302CD">
        <w:rPr>
          <w:color w:val="000000"/>
        </w:rPr>
        <w:t xml:space="preserve"> Российской Федерации, Брянский государственный университет им. академика И. Г. Петровского. – Брянск : БГУ им. академика И. Г. Петровского, 2022 г. – С. 93–98 (</w:t>
      </w:r>
      <w:proofErr w:type="spellStart"/>
      <w:r w:rsidRPr="004302CD">
        <w:rPr>
          <w:color w:val="000000"/>
        </w:rPr>
        <w:t>Корникова</w:t>
      </w:r>
      <w:proofErr w:type="spellEnd"/>
      <w:r w:rsidRPr="004302CD">
        <w:rPr>
          <w:color w:val="000000"/>
        </w:rPr>
        <w:t xml:space="preserve"> Н.В.)</w:t>
      </w:r>
    </w:p>
    <w:p w14:paraId="59625413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Коротков, Ф. Художественная обработка дерева в культуре Беларуси </w:t>
      </w:r>
      <w:r w:rsidRPr="004302CD">
        <w:rPr>
          <w:lang w:val="en-US"/>
        </w:rPr>
        <w:t>XVII</w:t>
      </w:r>
      <w:r w:rsidRPr="004302CD">
        <w:t xml:space="preserve"> века / Ф. Коротков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245–246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2C40462E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Коротков, Ф.Д. Производство художественного фаянса на белорусских землях в </w:t>
      </w:r>
      <w:r w:rsidRPr="004302CD">
        <w:rPr>
          <w:lang w:val="en-US"/>
        </w:rPr>
        <w:t>XVIII</w:t>
      </w:r>
      <w:r w:rsidRPr="004302CD">
        <w:t xml:space="preserve"> веке / Ф.Д. Коротков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 xml:space="preserve">, Н. В. Маковской. – Могилев : МГУ имени А. А. Кулешова, 2022. – С. </w:t>
      </w:r>
      <w:r w:rsidRPr="004302CD">
        <w:t>32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38D10E0E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i/>
          <w:u w:val="single"/>
        </w:rPr>
      </w:pPr>
      <w:r w:rsidRPr="004302CD">
        <w:t xml:space="preserve">Костенко, В.Н. Замки XIII-XVI веков на территории Восточной Европы / В.Н. Костенко // Дни студенческой науки, 2022: материалы LI студенческой научно-практической конференции (Гомель, 19–20 мая 2022 года): в 2 ч. Ч. 2 / </w:t>
      </w:r>
      <w:proofErr w:type="spellStart"/>
      <w:r w:rsidRPr="004302CD">
        <w:t>редкол</w:t>
      </w:r>
      <w:proofErr w:type="spellEnd"/>
      <w:r w:rsidRPr="004302CD">
        <w:t xml:space="preserve">.: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</w:t>
      </w:r>
      <w:r w:rsidRPr="004302CD">
        <w:lastRenderedPageBreak/>
        <w:t xml:space="preserve">университет им. </w:t>
      </w:r>
      <w:proofErr w:type="spellStart"/>
      <w:r w:rsidRPr="004302CD">
        <w:t>Ф.Скорины</w:t>
      </w:r>
      <w:proofErr w:type="spellEnd"/>
      <w:r w:rsidRPr="004302CD">
        <w:t>. – Гомель: ГГУ им. Ф. Скорины, 2022. – С. 94–95. (Научный руководитель – П.Л. Жданович).</w:t>
      </w:r>
    </w:p>
    <w:p w14:paraId="47150388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Костенко, И. Битва на реке </w:t>
      </w:r>
      <w:proofErr w:type="spellStart"/>
      <w:r w:rsidRPr="004302CD">
        <w:t>Ворскла</w:t>
      </w:r>
      <w:proofErr w:type="spellEnd"/>
      <w:r w:rsidRPr="004302CD">
        <w:t xml:space="preserve"> и её последствия для ВКЛ / И. Костенко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247-248 (Старовойтов М.И.)</w:t>
      </w:r>
    </w:p>
    <w:p w14:paraId="0C35471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rPr>
          <w:spacing w:val="-4"/>
        </w:rPr>
        <w:t>Костючкова</w:t>
      </w:r>
      <w:proofErr w:type="spellEnd"/>
      <w:r w:rsidRPr="004302CD">
        <w:rPr>
          <w:spacing w:val="-4"/>
        </w:rPr>
        <w:t xml:space="preserve">, Я.В. Исторические итоги «Пражской весны» 1968 года / Я.В. </w:t>
      </w:r>
      <w:proofErr w:type="spellStart"/>
      <w:r w:rsidRPr="004302CD">
        <w:rPr>
          <w:spacing w:val="-4"/>
        </w:rPr>
        <w:t>Костючкова</w:t>
      </w:r>
      <w:proofErr w:type="spellEnd"/>
      <w:r w:rsidRPr="004302CD">
        <w:rPr>
          <w:spacing w:val="-4"/>
        </w:rPr>
        <w:t xml:space="preserve"> // </w:t>
      </w:r>
      <w:r w:rsidRPr="004302CD">
        <w:t xml:space="preserve">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95–96. (Научный руководитель – О.В. Марченко).</w:t>
      </w:r>
    </w:p>
    <w:p w14:paraId="72F4BFD3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r w:rsidRPr="004302CD">
        <w:t xml:space="preserve"> </w:t>
      </w:r>
      <w:proofErr w:type="spellStart"/>
      <w:r w:rsidRPr="004302CD">
        <w:t>Крачко</w:t>
      </w:r>
      <w:proofErr w:type="spellEnd"/>
      <w:r w:rsidRPr="004302CD">
        <w:t xml:space="preserve">, А.И. Участие женщин </w:t>
      </w:r>
      <w:proofErr w:type="spellStart"/>
      <w:r w:rsidRPr="004302CD">
        <w:t>Беларус</w:t>
      </w:r>
      <w:proofErr w:type="spellEnd"/>
      <w:r w:rsidRPr="004302CD">
        <w:t xml:space="preserve"> в Великой Отечественной войне / А.И. </w:t>
      </w:r>
      <w:proofErr w:type="spellStart"/>
      <w:r w:rsidRPr="004302CD">
        <w:t>Крачко</w:t>
      </w:r>
      <w:proofErr w:type="spellEnd"/>
      <w:r w:rsidRPr="004302CD">
        <w:t xml:space="preserve">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С. 18 (</w:t>
      </w:r>
      <w:proofErr w:type="spellStart"/>
      <w:r w:rsidRPr="004302CD">
        <w:rPr>
          <w:color w:val="000000"/>
        </w:rPr>
        <w:t>Цацарин</w:t>
      </w:r>
      <w:proofErr w:type="spellEnd"/>
      <w:r w:rsidRPr="004302CD">
        <w:rPr>
          <w:color w:val="000000"/>
        </w:rPr>
        <w:t xml:space="preserve"> В.В.)</w:t>
      </w:r>
    </w:p>
    <w:p w14:paraId="327001A2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</w:t>
      </w:r>
      <w:proofErr w:type="spellStart"/>
      <w:r w:rsidRPr="004302CD">
        <w:t>Кужко</w:t>
      </w:r>
      <w:proofErr w:type="spellEnd"/>
      <w:r w:rsidRPr="004302CD">
        <w:t xml:space="preserve">, Д. Отражение экспозиционно-выставочной и культурно-просветительской деятельности Национального художественного музея Республики Беларусь в социальных сетях / Д. </w:t>
      </w:r>
      <w:proofErr w:type="spellStart"/>
      <w:r w:rsidRPr="004302CD">
        <w:t>Кужко</w:t>
      </w:r>
      <w:proofErr w:type="spellEnd"/>
      <w:r w:rsidRPr="004302CD">
        <w:t xml:space="preserve">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248-250 (</w:t>
      </w:r>
      <w:proofErr w:type="spellStart"/>
      <w:r w:rsidRPr="004302CD">
        <w:t>Корникова</w:t>
      </w:r>
      <w:proofErr w:type="spellEnd"/>
      <w:r w:rsidRPr="004302CD">
        <w:t xml:space="preserve"> Н.В.).</w:t>
      </w:r>
    </w:p>
    <w:p w14:paraId="0DFB609F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4302CD">
        <w:rPr>
          <w:color w:val="000000"/>
        </w:rPr>
        <w:t>Кулинич</w:t>
      </w:r>
      <w:proofErr w:type="spellEnd"/>
      <w:r w:rsidRPr="004302CD">
        <w:rPr>
          <w:color w:val="000000"/>
        </w:rPr>
        <w:t xml:space="preserve">, Л. Д. Национальные традиции в Америке и в России: схожесть и своеобразие / Л.Д. </w:t>
      </w:r>
      <w:proofErr w:type="spellStart"/>
      <w:r w:rsidRPr="004302CD">
        <w:rPr>
          <w:color w:val="000000"/>
        </w:rPr>
        <w:t>Кулинич</w:t>
      </w:r>
      <w:proofErr w:type="spellEnd"/>
      <w:r w:rsidRPr="004302CD">
        <w:rPr>
          <w:color w:val="000000"/>
        </w:rPr>
        <w:t xml:space="preserve"> // Дни студенческой науки. Материалы  LI  студенческой научно-практической конференции (Гомель, 19–20 мая 2022 года). В двух частях. Ч. 2. – Гомель : ГГУ им. </w:t>
      </w:r>
      <w:proofErr w:type="spellStart"/>
      <w:r w:rsidRPr="004302CD">
        <w:rPr>
          <w:color w:val="000000"/>
        </w:rPr>
        <w:t>Ф.Скорины</w:t>
      </w:r>
      <w:proofErr w:type="spellEnd"/>
      <w:r w:rsidRPr="004302CD">
        <w:rPr>
          <w:color w:val="000000"/>
        </w:rPr>
        <w:t>, 2022. – С. 96.</w:t>
      </w:r>
    </w:p>
    <w:p w14:paraId="7FB6732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highlight w:val="yellow"/>
        </w:rPr>
      </w:pPr>
      <w:proofErr w:type="spellStart"/>
      <w:r w:rsidRPr="004302CD">
        <w:t>Лапейко</w:t>
      </w:r>
      <w:proofErr w:type="spellEnd"/>
      <w:r w:rsidRPr="004302CD">
        <w:t>, А.Е. О внутренней форме китайской идиомы-</w:t>
      </w:r>
      <w:proofErr w:type="spellStart"/>
      <w:r w:rsidRPr="004302CD">
        <w:t>чэнъюй</w:t>
      </w:r>
      <w:proofErr w:type="spellEnd"/>
      <w:r w:rsidRPr="004302CD">
        <w:t xml:space="preserve"> </w:t>
      </w:r>
      <w:proofErr w:type="spellStart"/>
      <w:r w:rsidRPr="004302CD">
        <w:rPr>
          <w:rFonts w:eastAsia="SimSun"/>
        </w:rPr>
        <w:t>别鹤孤鸾</w:t>
      </w:r>
      <w:proofErr w:type="spellEnd"/>
      <w:r w:rsidRPr="004302CD">
        <w:t xml:space="preserve"> / А.Е. </w:t>
      </w:r>
      <w:proofErr w:type="spellStart"/>
      <w:r w:rsidRPr="004302CD">
        <w:t>Лапейко</w:t>
      </w:r>
      <w:proofErr w:type="spellEnd"/>
      <w:r w:rsidRPr="004302CD">
        <w:t xml:space="preserve"> // Современное общество, профсоюзы, проблемы молодёжи : материалы XXVI Международной научной конференции студентов, магистрантов и аспирантов, г. Гомель, 12 мая 2022 г. : в</w:t>
      </w:r>
      <w:r w:rsidRPr="004302CD">
        <w:rPr>
          <w:rFonts w:eastAsiaTheme="minorEastAsia"/>
          <w:lang w:eastAsia="zh-CN"/>
        </w:rPr>
        <w:t xml:space="preserve"> 2 ч. Ч. 1 / Гомельский филиал Международного университета «МИТСО» ; под общ. ред. С. Д. Колесникова. – Гомель, 2022. – С. 315–316.</w:t>
      </w:r>
      <w:r w:rsidRPr="004302CD">
        <w:rPr>
          <w:color w:val="00B0F0"/>
        </w:rPr>
        <w:t xml:space="preserve"> </w:t>
      </w:r>
    </w:p>
    <w:p w14:paraId="156C6C4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t>Лапицкий</w:t>
      </w:r>
      <w:proofErr w:type="spellEnd"/>
      <w:r w:rsidRPr="004302CD">
        <w:t xml:space="preserve">, А.В. Церковные ереси IV–VIII веков / А.В. </w:t>
      </w:r>
      <w:proofErr w:type="spellStart"/>
      <w:r w:rsidRPr="004302CD">
        <w:t>Лапицкий</w:t>
      </w:r>
      <w:proofErr w:type="spellEnd"/>
      <w:r w:rsidRPr="004302CD">
        <w:t xml:space="preserve">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</w:t>
      </w:r>
      <w:r w:rsidRPr="004302CD">
        <w:lastRenderedPageBreak/>
        <w:t>ГГУ им. Ф. Скорины, 2022. – С. 96–97. (Научный руководитель – С.Ф. Веремеев).</w:t>
      </w:r>
    </w:p>
    <w:p w14:paraId="7B826975" w14:textId="77777777" w:rsidR="00335708" w:rsidRPr="004302CD" w:rsidRDefault="00335708" w:rsidP="00335708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4302CD">
        <w:rPr>
          <w:iCs/>
          <w:color w:val="auto"/>
        </w:rPr>
        <w:t>Ларченко, И.К.</w:t>
      </w:r>
      <w:r w:rsidRPr="004302CD">
        <w:rPr>
          <w:i/>
          <w:iCs/>
          <w:color w:val="auto"/>
        </w:rPr>
        <w:t xml:space="preserve"> </w:t>
      </w:r>
      <w:r w:rsidRPr="004302CD">
        <w:rPr>
          <w:color w:val="auto"/>
        </w:rPr>
        <w:t xml:space="preserve">Роль зеркала в мифологии и религии этрусков / И.К. Ларченко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rPr>
          <w:color w:val="auto"/>
        </w:rPr>
        <w:t>Бородич</w:t>
      </w:r>
      <w:proofErr w:type="spellEnd"/>
      <w:r w:rsidRPr="004302CD">
        <w:rPr>
          <w:color w:val="auto"/>
        </w:rPr>
        <w:t xml:space="preserve"> [и др.]; Министерство образования Республики Беларусь, Гомельский государственный университет им. Ф. Скорины. – Гомель: ГГУ им. Ф. Скорины, 2022. – С. 97–98. (Научный руководитель – Н.А. </w:t>
      </w:r>
      <w:proofErr w:type="spellStart"/>
      <w:r w:rsidRPr="004302CD">
        <w:rPr>
          <w:color w:val="auto"/>
        </w:rPr>
        <w:t>Артюшко</w:t>
      </w:r>
      <w:proofErr w:type="spellEnd"/>
      <w:r w:rsidRPr="004302CD">
        <w:rPr>
          <w:color w:val="auto"/>
        </w:rPr>
        <w:t>).</w:t>
      </w:r>
    </w:p>
    <w:p w14:paraId="551497E7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4302CD">
        <w:rPr>
          <w:color w:val="000000"/>
        </w:rPr>
        <w:t>Левковская</w:t>
      </w:r>
      <w:proofErr w:type="spellEnd"/>
      <w:r w:rsidRPr="004302CD">
        <w:rPr>
          <w:color w:val="000000"/>
        </w:rPr>
        <w:t xml:space="preserve">, К. А. Социально-культурное развитие города Новополоцка в конце 1950-х – 1980-х годов / К.А. </w:t>
      </w:r>
      <w:proofErr w:type="spellStart"/>
      <w:r w:rsidRPr="004302CD">
        <w:rPr>
          <w:color w:val="000000"/>
        </w:rPr>
        <w:t>левковская</w:t>
      </w:r>
      <w:proofErr w:type="spellEnd"/>
      <w:r w:rsidRPr="004302CD">
        <w:rPr>
          <w:color w:val="000000"/>
        </w:rPr>
        <w:t xml:space="preserve"> // Студенческая наука: гипотезы и апробации : сборник студенческих научных работ / </w:t>
      </w:r>
      <w:proofErr w:type="spellStart"/>
      <w:r w:rsidRPr="004302CD">
        <w:rPr>
          <w:color w:val="000000"/>
        </w:rPr>
        <w:t>редкол</w:t>
      </w:r>
      <w:proofErr w:type="spellEnd"/>
      <w:r w:rsidRPr="004302CD">
        <w:rPr>
          <w:color w:val="000000"/>
        </w:rPr>
        <w:t xml:space="preserve">. : В. В. Мищенко [и др.] ; </w:t>
      </w:r>
      <w:proofErr w:type="spellStart"/>
      <w:r w:rsidRPr="004302CD">
        <w:rPr>
          <w:color w:val="000000"/>
        </w:rPr>
        <w:t>Минобрнауки</w:t>
      </w:r>
      <w:proofErr w:type="spellEnd"/>
      <w:r w:rsidRPr="004302CD">
        <w:rPr>
          <w:color w:val="000000"/>
        </w:rPr>
        <w:t xml:space="preserve"> Российской Федерации, Брянский государственный университет им. академика И. Г. Петровского. – Брянск : БГУ им. академика И. Г. Петровского, 2022 г. – С. 125-130 (Ященко О.Г.)</w:t>
      </w:r>
    </w:p>
    <w:p w14:paraId="12145010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</w:t>
      </w:r>
      <w:proofErr w:type="spellStart"/>
      <w:r w:rsidRPr="004302CD">
        <w:t>Левковская</w:t>
      </w:r>
      <w:proofErr w:type="spellEnd"/>
      <w:r w:rsidRPr="004302CD">
        <w:t xml:space="preserve">, К. Основание города Новополоцка (по материалам периодической печати) / К. </w:t>
      </w:r>
      <w:proofErr w:type="spellStart"/>
      <w:r w:rsidRPr="004302CD">
        <w:t>Левковская</w:t>
      </w:r>
      <w:proofErr w:type="spellEnd"/>
      <w:r w:rsidRPr="004302CD">
        <w:t xml:space="preserve">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255– 257 (Ященко О.Г.)</w:t>
      </w:r>
    </w:p>
    <w:p w14:paraId="305032CE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</w:t>
      </w:r>
      <w:proofErr w:type="spellStart"/>
      <w:r w:rsidRPr="004302CD">
        <w:t>Липаев</w:t>
      </w:r>
      <w:proofErr w:type="spellEnd"/>
      <w:r w:rsidRPr="004302CD">
        <w:t>, С. Основные направления экспозиционно-выставочной и культурно-просветительской деятельности музея-усадьбы Ф. Богушевича «</w:t>
      </w:r>
      <w:proofErr w:type="spellStart"/>
      <w:r w:rsidRPr="004302CD">
        <w:t>Кушляны</w:t>
      </w:r>
      <w:proofErr w:type="spellEnd"/>
      <w:r w:rsidRPr="004302CD">
        <w:t xml:space="preserve">» / С. </w:t>
      </w:r>
      <w:proofErr w:type="spellStart"/>
      <w:r w:rsidRPr="004302CD">
        <w:t>Липаев</w:t>
      </w:r>
      <w:proofErr w:type="spellEnd"/>
      <w:r w:rsidRPr="004302CD">
        <w:t xml:space="preserve">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257-259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0FB9DD22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r w:rsidRPr="004302CD">
        <w:rPr>
          <w:color w:val="000000"/>
        </w:rPr>
        <w:t xml:space="preserve"> </w:t>
      </w:r>
      <w:proofErr w:type="spellStart"/>
      <w:r w:rsidRPr="004302CD">
        <w:rPr>
          <w:color w:val="000000"/>
        </w:rPr>
        <w:t>Липаев</w:t>
      </w:r>
      <w:proofErr w:type="spellEnd"/>
      <w:r w:rsidRPr="004302CD">
        <w:rPr>
          <w:color w:val="000000"/>
        </w:rPr>
        <w:t>, С.А.. История музея-усадьбы Ф. Богушевича «</w:t>
      </w:r>
      <w:proofErr w:type="spellStart"/>
      <w:r w:rsidRPr="004302CD">
        <w:rPr>
          <w:color w:val="000000"/>
        </w:rPr>
        <w:t>Кушляны</w:t>
      </w:r>
      <w:proofErr w:type="spellEnd"/>
      <w:r w:rsidRPr="004302CD">
        <w:rPr>
          <w:color w:val="000000"/>
        </w:rPr>
        <w:t xml:space="preserve">» / С.А. </w:t>
      </w:r>
      <w:proofErr w:type="spellStart"/>
      <w:r w:rsidRPr="004302CD">
        <w:rPr>
          <w:color w:val="000000"/>
        </w:rPr>
        <w:t>Липаев</w:t>
      </w:r>
      <w:proofErr w:type="spellEnd"/>
      <w:r w:rsidRPr="004302CD">
        <w:rPr>
          <w:color w:val="000000"/>
        </w:rPr>
        <w:t xml:space="preserve"> 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С. 32–33. (</w:t>
      </w:r>
      <w:proofErr w:type="spellStart"/>
      <w:r w:rsidRPr="004302CD">
        <w:rPr>
          <w:color w:val="000000"/>
        </w:rPr>
        <w:t>Корникова</w:t>
      </w:r>
      <w:proofErr w:type="spellEnd"/>
      <w:r w:rsidRPr="004302CD">
        <w:rPr>
          <w:color w:val="000000"/>
        </w:rPr>
        <w:t xml:space="preserve"> Н.В.)</w:t>
      </w:r>
    </w:p>
    <w:p w14:paraId="6865221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rPr>
          <w:lang w:val="be-BY"/>
        </w:rPr>
        <w:t xml:space="preserve"> Липаев, С.А.. Музей-усадьба </w:t>
      </w:r>
      <w:r w:rsidRPr="004302CD">
        <w:t>Франциска Богушевича «</w:t>
      </w:r>
      <w:proofErr w:type="spellStart"/>
      <w:r w:rsidRPr="004302CD">
        <w:t>Кушляны</w:t>
      </w:r>
      <w:proofErr w:type="spellEnd"/>
      <w:r w:rsidRPr="004302CD">
        <w:t xml:space="preserve">» / С.А. </w:t>
      </w:r>
      <w:proofErr w:type="spellStart"/>
      <w:r w:rsidRPr="004302CD">
        <w:t>Липаев</w:t>
      </w:r>
      <w:proofErr w:type="spellEnd"/>
      <w:r w:rsidRPr="004302CD">
        <w:t xml:space="preserve">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98–99 (</w:t>
      </w:r>
      <w:proofErr w:type="spellStart"/>
      <w:r w:rsidRPr="004302CD">
        <w:t>Корникова</w:t>
      </w:r>
      <w:proofErr w:type="spellEnd"/>
      <w:r w:rsidRPr="004302CD">
        <w:t xml:space="preserve"> Н.В.)</w:t>
      </w:r>
    </w:p>
    <w:p w14:paraId="0AD9A3CD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1560"/>
        </w:tabs>
        <w:spacing w:after="160" w:line="259" w:lineRule="auto"/>
        <w:contextualSpacing/>
        <w:jc w:val="both"/>
        <w:rPr>
          <w:sz w:val="24"/>
        </w:rPr>
      </w:pPr>
      <w:r w:rsidRPr="004302CD">
        <w:rPr>
          <w:sz w:val="24"/>
          <w:lang w:val="be-BY"/>
        </w:rPr>
        <w:t xml:space="preserve">Макущенко, Н. И. </w:t>
      </w:r>
      <w:r w:rsidRPr="004302CD">
        <w:rPr>
          <w:sz w:val="24"/>
        </w:rPr>
        <w:t xml:space="preserve">Военное дело в ВКЛ в середине XVII века </w:t>
      </w:r>
      <w:r w:rsidRPr="004302CD">
        <w:rPr>
          <w:sz w:val="24"/>
          <w:lang w:val="be-BY"/>
        </w:rPr>
        <w:t xml:space="preserve">/ Н. И. Макущенко // </w:t>
      </w:r>
      <w:r w:rsidRPr="004302CD">
        <w:rPr>
          <w:sz w:val="24"/>
        </w:rPr>
        <w:t xml:space="preserve">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 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</w:t>
      </w:r>
      <w:r w:rsidRPr="004302CD">
        <w:rPr>
          <w:sz w:val="24"/>
          <w:lang w:val="en-US"/>
        </w:rPr>
        <w:t>C</w:t>
      </w:r>
      <w:r w:rsidRPr="004302CD">
        <w:rPr>
          <w:sz w:val="24"/>
        </w:rPr>
        <w:t>.</w:t>
      </w:r>
      <w:r w:rsidRPr="004302CD">
        <w:rPr>
          <w:sz w:val="24"/>
          <w:lang w:val="be-BY"/>
        </w:rPr>
        <w:t xml:space="preserve"> 99</w:t>
      </w:r>
      <w:r w:rsidRPr="004302CD">
        <w:rPr>
          <w:sz w:val="24"/>
        </w:rPr>
        <w:t xml:space="preserve">. (Науч. рук. – доц. С. А. </w:t>
      </w:r>
      <w:proofErr w:type="spellStart"/>
      <w:r w:rsidRPr="004302CD">
        <w:rPr>
          <w:sz w:val="24"/>
        </w:rPr>
        <w:t>Черепко</w:t>
      </w:r>
      <w:proofErr w:type="spellEnd"/>
      <w:r w:rsidRPr="004302CD">
        <w:rPr>
          <w:sz w:val="24"/>
        </w:rPr>
        <w:t>)</w:t>
      </w:r>
    </w:p>
    <w:p w14:paraId="5A6DA1F9" w14:textId="77777777" w:rsidR="00335708" w:rsidRPr="004302CD" w:rsidRDefault="00335708" w:rsidP="00335708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jc w:val="both"/>
      </w:pPr>
      <w:proofErr w:type="spellStart"/>
      <w:r w:rsidRPr="004302CD">
        <w:lastRenderedPageBreak/>
        <w:t>Макущенко</w:t>
      </w:r>
      <w:proofErr w:type="spellEnd"/>
      <w:r w:rsidRPr="004302CD">
        <w:t xml:space="preserve">, Н. Казацко-крестьянская война 1648-1651 гг. на </w:t>
      </w:r>
      <w:proofErr w:type="spellStart"/>
      <w:r w:rsidRPr="004302CD">
        <w:t>Стародубщине</w:t>
      </w:r>
      <w:proofErr w:type="spellEnd"/>
      <w:r w:rsidRPr="004302CD">
        <w:t xml:space="preserve"> / Н. </w:t>
      </w:r>
      <w:proofErr w:type="spellStart"/>
      <w:r w:rsidRPr="004302CD">
        <w:t>Макущенко</w:t>
      </w:r>
      <w:proofErr w:type="spellEnd"/>
      <w:r w:rsidRPr="004302CD">
        <w:t xml:space="preserve"> // Студенческая наука: гипотезы и апробации: сборник студенческих научных работ: </w:t>
      </w:r>
      <w:proofErr w:type="spellStart"/>
      <w:r w:rsidRPr="004302CD">
        <w:t>Редкол</w:t>
      </w:r>
      <w:proofErr w:type="spellEnd"/>
      <w:r w:rsidRPr="004302CD">
        <w:t xml:space="preserve">.: В.В. Мищенко [и др.]. – Брянск: «Аверс», 2022. – С. 139-144. (Науч. рук. – доц. </w:t>
      </w:r>
      <w:proofErr w:type="spellStart"/>
      <w:r w:rsidRPr="004302CD">
        <w:t>С.А.Черепко</w:t>
      </w:r>
      <w:proofErr w:type="spellEnd"/>
      <w:r w:rsidRPr="004302CD">
        <w:t>)</w:t>
      </w:r>
    </w:p>
    <w:p w14:paraId="3AEBB7A2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851"/>
        </w:tabs>
        <w:spacing w:after="160" w:line="259" w:lineRule="auto"/>
        <w:contextualSpacing/>
        <w:jc w:val="both"/>
        <w:rPr>
          <w:sz w:val="24"/>
        </w:rPr>
      </w:pPr>
      <w:r w:rsidRPr="004302CD">
        <w:rPr>
          <w:sz w:val="24"/>
          <w:lang w:val="be-BY"/>
        </w:rPr>
        <w:t xml:space="preserve">Новикова, В. И. </w:t>
      </w:r>
      <w:r w:rsidRPr="004302CD">
        <w:rPr>
          <w:sz w:val="24"/>
        </w:rPr>
        <w:t>Политический консультативный комитет при Организации Варшавского договора</w:t>
      </w:r>
      <w:r w:rsidRPr="004302CD">
        <w:rPr>
          <w:sz w:val="24"/>
          <w:lang w:val="be-BY"/>
        </w:rPr>
        <w:t xml:space="preserve"> / В.И. Новикова // </w:t>
      </w:r>
      <w:r w:rsidRPr="004302CD">
        <w:rPr>
          <w:sz w:val="24"/>
        </w:rPr>
        <w:t xml:space="preserve">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 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</w:t>
      </w:r>
      <w:r w:rsidRPr="004302CD">
        <w:rPr>
          <w:sz w:val="24"/>
          <w:lang w:val="be-BY"/>
        </w:rPr>
        <w:t xml:space="preserve">С. 100. </w:t>
      </w:r>
      <w:r w:rsidRPr="004302CD">
        <w:rPr>
          <w:sz w:val="24"/>
        </w:rPr>
        <w:t>(Науч. рук. – ст. преподаватель С.Н. Рожкова).</w:t>
      </w:r>
    </w:p>
    <w:p w14:paraId="7FF0841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</w:t>
      </w:r>
      <w:proofErr w:type="spellStart"/>
      <w:r w:rsidRPr="004302CD">
        <w:t>Паплёвка</w:t>
      </w:r>
      <w:proofErr w:type="spellEnd"/>
      <w:r w:rsidRPr="004302CD">
        <w:t xml:space="preserve">, Н. Права и </w:t>
      </w:r>
      <w:proofErr w:type="spellStart"/>
      <w:r w:rsidRPr="004302CD">
        <w:t>привелегии</w:t>
      </w:r>
      <w:proofErr w:type="spellEnd"/>
      <w:r w:rsidRPr="004302CD">
        <w:t xml:space="preserve"> шляхетского сословия Великого княжества Литовского в статутах 1529 и 1566 годов / Н. </w:t>
      </w:r>
      <w:proofErr w:type="spellStart"/>
      <w:r w:rsidRPr="004302CD">
        <w:t>Паплёвка</w:t>
      </w:r>
      <w:proofErr w:type="spellEnd"/>
      <w:r w:rsidRPr="004302CD">
        <w:t xml:space="preserve"> 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 267-269 (</w:t>
      </w:r>
      <w:proofErr w:type="spellStart"/>
      <w:r w:rsidRPr="004302CD">
        <w:t>Михедько</w:t>
      </w:r>
      <w:proofErr w:type="spellEnd"/>
      <w:r w:rsidRPr="004302CD">
        <w:t xml:space="preserve"> В.А.)</w:t>
      </w:r>
    </w:p>
    <w:p w14:paraId="49082FB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rPr>
          <w:shd w:val="clear" w:color="auto" w:fill="FFFFFF"/>
          <w:lang w:val="be-BY"/>
        </w:rPr>
        <w:t xml:space="preserve"> Паплёвка, Н.Д. </w:t>
      </w:r>
      <w:r w:rsidRPr="004302CD">
        <w:t xml:space="preserve">«Золотые шляхетские вольности» в Великом княжестве Литовском / Н.Д. </w:t>
      </w:r>
      <w:proofErr w:type="spellStart"/>
      <w:r w:rsidRPr="004302CD">
        <w:t>Паплёвка</w:t>
      </w:r>
      <w:proofErr w:type="spellEnd"/>
      <w:r w:rsidRPr="004302CD">
        <w:t xml:space="preserve">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С.</w:t>
      </w:r>
      <w:r w:rsidRPr="004302CD">
        <w:t>. 37 (</w:t>
      </w:r>
      <w:proofErr w:type="spellStart"/>
      <w:r w:rsidRPr="004302CD">
        <w:t>Михедько</w:t>
      </w:r>
      <w:proofErr w:type="spellEnd"/>
      <w:r w:rsidRPr="004302CD">
        <w:t xml:space="preserve"> В.А.)</w:t>
      </w:r>
    </w:p>
    <w:p w14:paraId="5A1B2C5C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rPr>
          <w:lang w:val="be-BY"/>
        </w:rPr>
        <w:t xml:space="preserve"> Паплёвка, Н.Д. Право </w:t>
      </w:r>
      <w:r w:rsidRPr="004302CD">
        <w:t>«</w:t>
      </w:r>
      <w:r w:rsidRPr="004302CD">
        <w:rPr>
          <w:lang w:val="be-BY"/>
        </w:rPr>
        <w:t>либерум вето</w:t>
      </w:r>
      <w:r w:rsidRPr="004302CD">
        <w:t xml:space="preserve">» в политической жизни Речи </w:t>
      </w:r>
      <w:proofErr w:type="spellStart"/>
      <w:r w:rsidRPr="004302CD">
        <w:t>Посполитой</w:t>
      </w:r>
      <w:proofErr w:type="spellEnd"/>
      <w:r w:rsidRPr="004302CD">
        <w:t xml:space="preserve"> / У.У. </w:t>
      </w:r>
      <w:proofErr w:type="spellStart"/>
      <w:r w:rsidRPr="004302CD">
        <w:t>Кручко</w:t>
      </w:r>
      <w:proofErr w:type="spellEnd"/>
      <w:r w:rsidRPr="004302CD">
        <w:t xml:space="preserve">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100–101 (</w:t>
      </w:r>
      <w:proofErr w:type="spellStart"/>
      <w:r w:rsidRPr="004302CD">
        <w:t>Михедько</w:t>
      </w:r>
      <w:proofErr w:type="spellEnd"/>
      <w:r w:rsidRPr="004302CD">
        <w:t xml:space="preserve"> В.А.)</w:t>
      </w:r>
    </w:p>
    <w:p w14:paraId="5F81BE0E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rPr>
          <w:shd w:val="clear" w:color="auto" w:fill="FFFFFF"/>
          <w:lang w:val="be-BY"/>
        </w:rPr>
        <w:t xml:space="preserve"> Пинчук, К.С. Иностранные продукты питания в быту белорусской шляхты </w:t>
      </w:r>
      <w:r w:rsidRPr="004302CD">
        <w:t xml:space="preserve"> (по материалам «</w:t>
      </w:r>
      <w:r w:rsidRPr="004302CD">
        <w:rPr>
          <w:lang w:val="be-BY"/>
        </w:rPr>
        <w:t>Літоўскай гаспадыні</w:t>
      </w:r>
      <w:r w:rsidRPr="004302CD">
        <w:t xml:space="preserve">») / К.С. Пинчук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С. 38</w:t>
      </w:r>
      <w:r w:rsidRPr="004302CD">
        <w:t xml:space="preserve"> (</w:t>
      </w:r>
      <w:proofErr w:type="spellStart"/>
      <w:r w:rsidRPr="004302CD">
        <w:t>Михедько</w:t>
      </w:r>
      <w:proofErr w:type="spellEnd"/>
      <w:r w:rsidRPr="004302CD">
        <w:t xml:space="preserve"> В.А.)</w:t>
      </w:r>
    </w:p>
    <w:p w14:paraId="0F6509DD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> </w:t>
      </w:r>
      <w:proofErr w:type="spellStart"/>
      <w:r w:rsidRPr="004302CD">
        <w:t>Подольный</w:t>
      </w:r>
      <w:proofErr w:type="spellEnd"/>
      <w:r w:rsidRPr="004302CD">
        <w:t xml:space="preserve">, Н.Н. Исторические воззрения А.С. Хомякова / Н.Н. </w:t>
      </w:r>
      <w:proofErr w:type="spellStart"/>
      <w:r w:rsidRPr="004302CD">
        <w:t>Подольный</w:t>
      </w:r>
      <w:proofErr w:type="spellEnd"/>
      <w:r w:rsidRPr="004302CD">
        <w:t xml:space="preserve">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101–102. (Научный руководитель – О.В. Марченко).</w:t>
      </w:r>
    </w:p>
    <w:p w14:paraId="3238108B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Попел, Д.С. К вопросу о предпосылках церковного раскола 1054 года / Д.С. Попел // Дни студенческой науки: материалы LI студенческой </w:t>
      </w:r>
      <w:r w:rsidRPr="004302CD">
        <w:lastRenderedPageBreak/>
        <w:t xml:space="preserve">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102–103. (Научный руководитель – С.Ф. Веремеев).</w:t>
      </w:r>
    </w:p>
    <w:p w14:paraId="2BDF733F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851"/>
        </w:tabs>
        <w:spacing w:after="160" w:line="259" w:lineRule="auto"/>
        <w:contextualSpacing/>
        <w:jc w:val="both"/>
        <w:rPr>
          <w:sz w:val="24"/>
        </w:rPr>
      </w:pPr>
      <w:r w:rsidRPr="004302CD">
        <w:rPr>
          <w:sz w:val="24"/>
        </w:rPr>
        <w:t xml:space="preserve">Попов И. В. Апологетическое обоснование обновленчества А. Введенского / И.В. Попов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 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С. 103. (Науч. рук. – доц. С. А. </w:t>
      </w:r>
      <w:proofErr w:type="spellStart"/>
      <w:r w:rsidRPr="004302CD">
        <w:rPr>
          <w:sz w:val="24"/>
        </w:rPr>
        <w:t>Черепко</w:t>
      </w:r>
      <w:proofErr w:type="spellEnd"/>
      <w:r w:rsidRPr="004302CD">
        <w:rPr>
          <w:sz w:val="24"/>
        </w:rPr>
        <w:t>)</w:t>
      </w:r>
    </w:p>
    <w:p w14:paraId="36550E0E" w14:textId="77777777" w:rsidR="00335708" w:rsidRPr="004302CD" w:rsidRDefault="00335708" w:rsidP="00335708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jc w:val="both"/>
      </w:pPr>
      <w:r w:rsidRPr="004302CD">
        <w:t xml:space="preserve">Попов, И. Положение Русской Православной Церкви на территории БССР во время руководства Н.И. Хрущёва (1953-1964) / И. Попов // Студенческая наука: гипотезы и апробации: сборник студенческих научных работ: </w:t>
      </w:r>
      <w:proofErr w:type="spellStart"/>
      <w:r w:rsidRPr="004302CD">
        <w:t>Редкол</w:t>
      </w:r>
      <w:proofErr w:type="spellEnd"/>
      <w:r w:rsidRPr="004302CD">
        <w:t xml:space="preserve">.: В.В. Мищенко [и др.]. – Брянск: «Аверс», 2022. – С. 149-153. (Науч. рук. – доц. </w:t>
      </w:r>
      <w:proofErr w:type="spellStart"/>
      <w:r w:rsidRPr="004302CD">
        <w:t>С.А.Черепко</w:t>
      </w:r>
      <w:proofErr w:type="spellEnd"/>
      <w:r w:rsidRPr="004302CD">
        <w:t>)</w:t>
      </w:r>
    </w:p>
    <w:p w14:paraId="78090493" w14:textId="77777777" w:rsidR="00335708" w:rsidRPr="004302CD" w:rsidRDefault="00335708" w:rsidP="00335708">
      <w:pPr>
        <w:pStyle w:val="a3"/>
        <w:numPr>
          <w:ilvl w:val="0"/>
          <w:numId w:val="12"/>
        </w:numPr>
        <w:tabs>
          <w:tab w:val="left" w:pos="-180"/>
          <w:tab w:val="left" w:pos="180"/>
          <w:tab w:val="center" w:pos="426"/>
          <w:tab w:val="left" w:pos="851"/>
        </w:tabs>
        <w:jc w:val="both"/>
      </w:pPr>
      <w:r w:rsidRPr="004302CD">
        <w:t xml:space="preserve">Попов, И.В. Положение Православной церкви в БССР в конце 1950-х – начале 1960-х гг. / И.В. Попов // Молодая наука – 2022: региональная-научно-практическая конференция студентов и аспирантов вузов Могилёвской области: материалы конференции/ под. Ред. И.А. </w:t>
      </w:r>
      <w:proofErr w:type="spellStart"/>
      <w:r w:rsidRPr="004302CD">
        <w:t>Лавшук</w:t>
      </w:r>
      <w:proofErr w:type="spellEnd"/>
      <w:r w:rsidRPr="004302CD">
        <w:t xml:space="preserve">, Н.В. Маковской. – </w:t>
      </w:r>
      <w:proofErr w:type="spellStart"/>
      <w:r w:rsidRPr="004302CD">
        <w:t>Могилёв</w:t>
      </w:r>
      <w:proofErr w:type="spellEnd"/>
      <w:r w:rsidRPr="004302CD">
        <w:t xml:space="preserve">: МГУ им. А.А. Кулешова, 2022. – 280 с. – С. 81-82. (Науч. рук. – доц. С. А. </w:t>
      </w:r>
      <w:proofErr w:type="spellStart"/>
      <w:r w:rsidRPr="004302CD">
        <w:t>Черепко</w:t>
      </w:r>
      <w:proofErr w:type="spellEnd"/>
      <w:r w:rsidRPr="004302CD">
        <w:t>)</w:t>
      </w:r>
    </w:p>
    <w:p w14:paraId="0D018546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4302CD">
        <w:rPr>
          <w:color w:val="000000"/>
        </w:rPr>
        <w:t>Рассафонова</w:t>
      </w:r>
      <w:proofErr w:type="spellEnd"/>
      <w:r w:rsidRPr="004302CD">
        <w:rPr>
          <w:color w:val="000000"/>
        </w:rPr>
        <w:t xml:space="preserve">, Т.Л. Кукла в традиционной культуре Беларуси // Студенческая наука: гипотезы и апробации : сборник студенческих научных работ / </w:t>
      </w:r>
      <w:proofErr w:type="spellStart"/>
      <w:r w:rsidRPr="004302CD">
        <w:rPr>
          <w:color w:val="000000"/>
        </w:rPr>
        <w:t>редкол</w:t>
      </w:r>
      <w:proofErr w:type="spellEnd"/>
      <w:r w:rsidRPr="004302CD">
        <w:rPr>
          <w:color w:val="000000"/>
        </w:rPr>
        <w:t xml:space="preserve">. : В. В. Мищенко [и др.] ; </w:t>
      </w:r>
      <w:proofErr w:type="spellStart"/>
      <w:r w:rsidRPr="004302CD">
        <w:rPr>
          <w:color w:val="000000"/>
        </w:rPr>
        <w:t>Минобрнауки</w:t>
      </w:r>
      <w:proofErr w:type="spellEnd"/>
      <w:r w:rsidRPr="004302CD">
        <w:rPr>
          <w:color w:val="000000"/>
        </w:rPr>
        <w:t xml:space="preserve"> Российской Федерации, Брянский государственный университет им. академика И. Г. Петровского. – Брянск : БГУ им. академика И. Г. Петровского, 2022 г. – С. 169-173 (</w:t>
      </w:r>
      <w:proofErr w:type="spellStart"/>
      <w:r w:rsidRPr="004302CD">
        <w:rPr>
          <w:color w:val="000000"/>
        </w:rPr>
        <w:t>Корникова</w:t>
      </w:r>
      <w:proofErr w:type="spellEnd"/>
      <w:r w:rsidRPr="004302CD">
        <w:rPr>
          <w:color w:val="000000"/>
        </w:rPr>
        <w:t xml:space="preserve"> Н.В.)</w:t>
      </w:r>
    </w:p>
    <w:p w14:paraId="0E628A4D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Романюк, В.О. Патриотизм как первооснова белорусской государственности / В.О. Романюк // Образ Родины: содержание, формирование, актуализация: Материалы VI Международной научной конференции, Москва 22 апреля </w:t>
      </w:r>
      <w:smartTag w:uri="urn:schemas-microsoft-com:office:smarttags" w:element="metricconverter">
        <w:smartTagPr>
          <w:attr w:name="ProductID" w:val="2022 г"/>
        </w:smartTagPr>
        <w:r w:rsidRPr="004302CD">
          <w:t>2022 г</w:t>
        </w:r>
      </w:smartTag>
      <w:r w:rsidRPr="004302CD">
        <w:t>. – М.: МХПИ, 2022. – С. 260–262. (Научный руководитель – П.Л. Жданович).</w:t>
      </w:r>
    </w:p>
    <w:p w14:paraId="75606477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Руденко, В.Е. Гендерные роли в семье: преемственность поколений и современные тенденции / В.Е. Руденко // Равноправие мужчин и женщин в России и в мире: научный потенциал молодёжных исследований: сборник материалов международной молодёжной научной конференции. Иваново, 19 марта </w:t>
      </w:r>
      <w:smartTag w:uri="urn:schemas-microsoft-com:office:smarttags" w:element="metricconverter">
        <w:smartTagPr>
          <w:attr w:name="ProductID" w:val="2022 г"/>
        </w:smartTagPr>
        <w:r w:rsidRPr="004302CD">
          <w:t>2022 г</w:t>
        </w:r>
      </w:smartTag>
      <w:r w:rsidRPr="004302CD">
        <w:t>. – Иваново: Иван. гос. ун-т, 2022. – С. 159–161. (Научный руководитель – П.Л. Жданович).</w:t>
      </w:r>
    </w:p>
    <w:p w14:paraId="0DFB27CA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Руденко, В.Е. Политика Беларуси по сохранению исторической памяти о Великой Отечественной войне / В.Е. Руденко, Н.Н. Руденко // Образ Родины: содержание, формирование, актуализация: Материалы VI Международной научной конференции, Москва 22 апреля </w:t>
      </w:r>
      <w:smartTag w:uri="urn:schemas-microsoft-com:office:smarttags" w:element="metricconverter">
        <w:smartTagPr>
          <w:attr w:name="ProductID" w:val="2022 г"/>
        </w:smartTagPr>
        <w:r w:rsidRPr="004302CD">
          <w:t>2022 г</w:t>
        </w:r>
      </w:smartTag>
      <w:r w:rsidRPr="004302CD">
        <w:t>. – М.: МХПИ, 2022. – С. 505–510. (Научный руководитель – П.Л. Жданович).</w:t>
      </w:r>
    </w:p>
    <w:p w14:paraId="77321BEA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lastRenderedPageBreak/>
        <w:t xml:space="preserve"> Руденко, В.Е. Положение женщины в обществе после Февральской революции 1917 года / В.Е. Руденко // Студенческая наука: гипотезы и апробации 2022: сб. студ. науч. работ. Брянск, 29 апреля </w:t>
      </w:r>
      <w:smartTag w:uri="urn:schemas-microsoft-com:office:smarttags" w:element="metricconverter">
        <w:smartTagPr>
          <w:attr w:name="ProductID" w:val="2022 г"/>
        </w:smartTagPr>
        <w:r w:rsidRPr="004302CD">
          <w:t>2022 г</w:t>
        </w:r>
      </w:smartTag>
      <w:r w:rsidRPr="004302CD">
        <w:t xml:space="preserve">. / Брянский гос. ун-т (Филиал БГУ в Новозыбкове); </w:t>
      </w:r>
      <w:proofErr w:type="spellStart"/>
      <w:r w:rsidRPr="004302CD">
        <w:t>редкол</w:t>
      </w:r>
      <w:proofErr w:type="spellEnd"/>
      <w:r w:rsidRPr="004302CD">
        <w:t>.: В.В. Мищенко (гл. ред.) [и др.]. Выпуск 12. – Брянск: филиал БГУ имени И.Г. Петровского, 2022. – С. 174–177. (Научный руководитель – П.Л. Жданович).</w:t>
      </w:r>
    </w:p>
    <w:p w14:paraId="5865CE4D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Рябцев, Д.В. Значение контрнаступления Красной армии под Москвой / Д.В. Рябцев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104. (Научный руководитель – С.Ф. Веремеев).</w:t>
      </w:r>
    </w:p>
    <w:p w14:paraId="54A84832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rPr>
          <w:spacing w:val="2"/>
        </w:rPr>
        <w:t>Рябцев, Д.В. О значении контрнаступления под Москвой / Д.В. Рябцев // «От идеи – к инновации», XXIX Международная студ. науч.-</w:t>
      </w:r>
      <w:proofErr w:type="spellStart"/>
      <w:r w:rsidRPr="004302CD">
        <w:rPr>
          <w:spacing w:val="2"/>
        </w:rPr>
        <w:t>практ</w:t>
      </w:r>
      <w:proofErr w:type="spellEnd"/>
      <w:r w:rsidRPr="004302CD">
        <w:rPr>
          <w:spacing w:val="2"/>
        </w:rPr>
        <w:t xml:space="preserve">. </w:t>
      </w:r>
      <w:proofErr w:type="spellStart"/>
      <w:r w:rsidRPr="004302CD">
        <w:rPr>
          <w:spacing w:val="2"/>
        </w:rPr>
        <w:t>конф</w:t>
      </w:r>
      <w:proofErr w:type="spellEnd"/>
      <w:r w:rsidRPr="004302CD">
        <w:rPr>
          <w:spacing w:val="2"/>
        </w:rPr>
        <w:t xml:space="preserve">., 28 апреля </w:t>
      </w:r>
      <w:smartTag w:uri="urn:schemas-microsoft-com:office:smarttags" w:element="metricconverter">
        <w:smartTagPr>
          <w:attr w:name="ProductID" w:val="2022 г"/>
        </w:smartTagPr>
        <w:r w:rsidRPr="004302CD">
          <w:rPr>
            <w:spacing w:val="2"/>
          </w:rPr>
          <w:t>2022 г</w:t>
        </w:r>
      </w:smartTag>
      <w:r w:rsidRPr="004302CD">
        <w:rPr>
          <w:spacing w:val="2"/>
        </w:rPr>
        <w:t>.: [материалы]: в 3 ч.</w:t>
      </w:r>
      <w:r w:rsidRPr="004302CD">
        <w:t xml:space="preserve"> </w:t>
      </w:r>
      <w:r w:rsidRPr="004302CD">
        <w:rPr>
          <w:spacing w:val="-2"/>
        </w:rPr>
        <w:t xml:space="preserve">Ч. 2 / </w:t>
      </w:r>
      <w:proofErr w:type="spellStart"/>
      <w:r w:rsidRPr="004302CD">
        <w:rPr>
          <w:spacing w:val="-2"/>
        </w:rPr>
        <w:t>редкол</w:t>
      </w:r>
      <w:proofErr w:type="spellEnd"/>
      <w:r w:rsidRPr="004302CD">
        <w:rPr>
          <w:spacing w:val="-2"/>
        </w:rPr>
        <w:t xml:space="preserve">.: Т.В. Плиева (отв. ред.) [и др.]. – Мозырь: МГПУ им. И.П. </w:t>
      </w:r>
      <w:proofErr w:type="spellStart"/>
      <w:r w:rsidRPr="004302CD">
        <w:rPr>
          <w:spacing w:val="-2"/>
        </w:rPr>
        <w:t>Шамякина</w:t>
      </w:r>
      <w:proofErr w:type="spellEnd"/>
      <w:r w:rsidRPr="004302CD">
        <w:rPr>
          <w:spacing w:val="-2"/>
        </w:rPr>
        <w:t xml:space="preserve">, 2022. – </w:t>
      </w:r>
      <w:r w:rsidRPr="004302CD">
        <w:t>С. 274–275. (Научный руководитель – С.Ф. Веремеев).</w:t>
      </w:r>
    </w:p>
    <w:p w14:paraId="56E69967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Рябцев, Д.В. </w:t>
      </w:r>
      <w:proofErr w:type="spellStart"/>
      <w:r w:rsidRPr="004302CD">
        <w:t>Торопецко</w:t>
      </w:r>
      <w:proofErr w:type="spellEnd"/>
      <w:r w:rsidRPr="004302CD">
        <w:t xml:space="preserve">-Холмская наступательная операция </w:t>
      </w:r>
      <w:r w:rsidRPr="004302CD">
        <w:rPr>
          <w:spacing w:val="2"/>
        </w:rPr>
        <w:t xml:space="preserve">/ Д.В. Рябцев </w:t>
      </w:r>
      <w:r w:rsidRPr="004302CD">
        <w:t>// «Молодая наука – 2022», регионал.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студентов и аспирантов вузов Мог. обл.: материалы </w:t>
      </w:r>
      <w:proofErr w:type="spellStart"/>
      <w:r w:rsidRPr="004302CD">
        <w:t>конф</w:t>
      </w:r>
      <w:proofErr w:type="spellEnd"/>
      <w:r w:rsidRPr="004302CD">
        <w:t xml:space="preserve">. / под ред. О.А. </w:t>
      </w:r>
      <w:proofErr w:type="spellStart"/>
      <w:r w:rsidRPr="004302CD">
        <w:t>Лавшук</w:t>
      </w:r>
      <w:proofErr w:type="spellEnd"/>
      <w:r w:rsidRPr="004302CD">
        <w:t>, Н,В. Маковской. – Могилев: МГУ им. А.А. Кулешова, 2022. – С. 19. (Научный руководитель – С.Ф. Веремеев).</w:t>
      </w:r>
    </w:p>
    <w:p w14:paraId="6797EC31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</w:t>
      </w:r>
      <w:proofErr w:type="spellStart"/>
      <w:r w:rsidRPr="004302CD">
        <w:t>Сергун</w:t>
      </w:r>
      <w:proofErr w:type="spellEnd"/>
      <w:r w:rsidRPr="004302CD">
        <w:t xml:space="preserve">, Д.Д. Особенности советского классового законодательства в первые годы после Октябрьской революции / Д.Д. </w:t>
      </w:r>
      <w:proofErr w:type="spellStart"/>
      <w:r w:rsidRPr="004302CD">
        <w:t>Сергун</w:t>
      </w:r>
      <w:proofErr w:type="spellEnd"/>
      <w:r w:rsidRPr="004302CD">
        <w:t xml:space="preserve">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104–105 (Лебедев А.Д.)</w:t>
      </w:r>
    </w:p>
    <w:p w14:paraId="4A4D0398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> </w:t>
      </w:r>
      <w:proofErr w:type="spellStart"/>
      <w:r w:rsidRPr="004302CD">
        <w:t>Серенкова</w:t>
      </w:r>
      <w:proofErr w:type="spellEnd"/>
      <w:r w:rsidRPr="004302CD">
        <w:t xml:space="preserve">, Д.А. О возникновении термина «христиане» / Д.А. </w:t>
      </w:r>
      <w:proofErr w:type="spellStart"/>
      <w:r w:rsidRPr="004302CD">
        <w:t>Серенкова</w:t>
      </w:r>
      <w:proofErr w:type="spellEnd"/>
      <w:r w:rsidRPr="004302CD">
        <w:t xml:space="preserve">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105–106. (Научный руководитель – С.Ф. Веремеев).</w:t>
      </w:r>
    </w:p>
    <w:p w14:paraId="078FB85C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 Сивенков, И.В. История Минского автомобильного завода в 1940–1950-е годы / И.В. Сивенков // «Дни студенческой науки», </w:t>
      </w:r>
      <w:r w:rsidRPr="004302CD">
        <w:rPr>
          <w:lang w:val="en-US"/>
        </w:rPr>
        <w:t>L</w:t>
      </w:r>
      <w:r w:rsidRPr="004302CD">
        <w:t xml:space="preserve">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 xml:space="preserve">. (2022; Гомель). </w:t>
      </w:r>
      <w:r w:rsidRPr="004302CD">
        <w:rPr>
          <w:lang w:val="en-US"/>
        </w:rPr>
        <w:t>L</w:t>
      </w:r>
      <w:r w:rsidRPr="004302CD">
        <w:t xml:space="preserve"> студенческая научно-практическая конференция «Дни студенческой науки», 19–20 мая 2022 : [материалы] :</w:t>
      </w:r>
      <w:r w:rsidRPr="004302CD">
        <w:rPr>
          <w:spacing w:val="-4"/>
        </w:rPr>
        <w:t xml:space="preserve"> в 2 ч. Ч. 2 / </w:t>
      </w:r>
      <w:proofErr w:type="spellStart"/>
      <w:r w:rsidRPr="004302CD">
        <w:rPr>
          <w:spacing w:val="2"/>
        </w:rPr>
        <w:t>редкол</w:t>
      </w:r>
      <w:proofErr w:type="spellEnd"/>
      <w:r w:rsidRPr="004302CD">
        <w:rPr>
          <w:spacing w:val="2"/>
        </w:rPr>
        <w:t xml:space="preserve">.: Р.В. </w:t>
      </w:r>
      <w:proofErr w:type="spellStart"/>
      <w:r w:rsidRPr="004302CD">
        <w:rPr>
          <w:spacing w:val="2"/>
        </w:rPr>
        <w:t>Бородич</w:t>
      </w:r>
      <w:proofErr w:type="spellEnd"/>
      <w:r w:rsidRPr="004302CD">
        <w:rPr>
          <w:spacing w:val="2"/>
          <w:lang w:val="be-BY"/>
        </w:rPr>
        <w:t xml:space="preserve"> (гл. ред.)</w:t>
      </w:r>
      <w:r w:rsidRPr="004302CD">
        <w:rPr>
          <w:spacing w:val="2"/>
        </w:rPr>
        <w:t xml:space="preserve"> [и др.]. – Гомель : ГГУ им. Ф. Ско</w:t>
      </w:r>
      <w:r w:rsidRPr="004302CD">
        <w:t>рины, 2022. – С. 106 (Ященко О.Г.)</w:t>
      </w:r>
    </w:p>
    <w:p w14:paraId="2FA0689B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lastRenderedPageBreak/>
        <w:t xml:space="preserve">Сивенков, И.В.. Первый грузовой советский автомобиль / И.В. Сивенков </w:t>
      </w:r>
      <w:r w:rsidRPr="004302CD">
        <w:rPr>
          <w:color w:val="000000"/>
        </w:rPr>
        <w:t xml:space="preserve">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</w:t>
      </w:r>
      <w:r w:rsidRPr="004302CD">
        <w:t>. 39–40. (Ященко О.Г.)</w:t>
      </w:r>
    </w:p>
    <w:p w14:paraId="37D9CB37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851"/>
        </w:tabs>
        <w:spacing w:after="160" w:line="259" w:lineRule="auto"/>
        <w:contextualSpacing/>
        <w:jc w:val="both"/>
        <w:rPr>
          <w:sz w:val="24"/>
        </w:rPr>
      </w:pPr>
      <w:proofErr w:type="spellStart"/>
      <w:r w:rsidRPr="004302CD">
        <w:rPr>
          <w:sz w:val="24"/>
        </w:rPr>
        <w:t>Сивова</w:t>
      </w:r>
      <w:proofErr w:type="spellEnd"/>
      <w:r w:rsidRPr="004302CD">
        <w:rPr>
          <w:sz w:val="24"/>
        </w:rPr>
        <w:t xml:space="preserve">, П. Г. Меценатство и благотворительность Лукреции </w:t>
      </w:r>
      <w:proofErr w:type="spellStart"/>
      <w:r w:rsidRPr="004302CD">
        <w:rPr>
          <w:sz w:val="24"/>
        </w:rPr>
        <w:t>Борджиа</w:t>
      </w:r>
      <w:proofErr w:type="spellEnd"/>
      <w:r w:rsidRPr="004302CD">
        <w:rPr>
          <w:sz w:val="24"/>
        </w:rPr>
        <w:t xml:space="preserve"> / П.Г. </w:t>
      </w:r>
      <w:proofErr w:type="spellStart"/>
      <w:r w:rsidRPr="004302CD">
        <w:rPr>
          <w:sz w:val="24"/>
        </w:rPr>
        <w:t>Сивова</w:t>
      </w:r>
      <w:proofErr w:type="spellEnd"/>
      <w:r w:rsidRPr="004302CD">
        <w:rPr>
          <w:sz w:val="24"/>
        </w:rPr>
        <w:t xml:space="preserve">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</w:t>
      </w:r>
      <w:r w:rsidRPr="004302CD">
        <w:rPr>
          <w:sz w:val="24"/>
          <w:lang w:val="en-US"/>
        </w:rPr>
        <w:t>C</w:t>
      </w:r>
      <w:r w:rsidRPr="004302CD">
        <w:rPr>
          <w:sz w:val="24"/>
        </w:rPr>
        <w:t>.</w:t>
      </w:r>
      <w:r w:rsidRPr="004302CD">
        <w:rPr>
          <w:sz w:val="24"/>
          <w:lang w:val="be-BY"/>
        </w:rPr>
        <w:t xml:space="preserve"> 107</w:t>
      </w:r>
      <w:r w:rsidRPr="004302CD">
        <w:rPr>
          <w:sz w:val="24"/>
        </w:rPr>
        <w:t xml:space="preserve">. (Науч. рук. – доц. </w:t>
      </w:r>
      <w:proofErr w:type="spellStart"/>
      <w:r w:rsidRPr="004302CD">
        <w:rPr>
          <w:sz w:val="24"/>
        </w:rPr>
        <w:t>Е.Н.Дубровко</w:t>
      </w:r>
      <w:proofErr w:type="spellEnd"/>
      <w:r w:rsidRPr="004302CD">
        <w:rPr>
          <w:sz w:val="24"/>
        </w:rPr>
        <w:t>).</w:t>
      </w:r>
    </w:p>
    <w:p w14:paraId="3955CCB4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Смирнов, И.П. Изменение природной среды в мезолите / И.П. Смирнов // Дни студенческой науки, 2022: материалы </w:t>
      </w:r>
      <w:r w:rsidRPr="004302CD">
        <w:rPr>
          <w:lang w:val="en-US"/>
        </w:rPr>
        <w:t>LI</w:t>
      </w:r>
      <w:r w:rsidRPr="004302CD">
        <w:t xml:space="preserve"> студенческой научно-практической конференции (Гомель, 19–20 мая 2022 года): в 2 ч. Ч. 2/ </w:t>
      </w:r>
      <w:proofErr w:type="spellStart"/>
      <w:r w:rsidRPr="004302CD">
        <w:t>редкол</w:t>
      </w:r>
      <w:proofErr w:type="spellEnd"/>
      <w:r w:rsidRPr="004302CD">
        <w:t xml:space="preserve">.: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</w:t>
      </w:r>
      <w:proofErr w:type="spellStart"/>
      <w:r w:rsidRPr="004302CD">
        <w:t>Ф.Скорины</w:t>
      </w:r>
      <w:proofErr w:type="spellEnd"/>
      <w:r w:rsidRPr="004302CD">
        <w:t>. – Гомель: ГГУ им. Ф. Скорины, 2022. – С. 107–108. (Научный руководитель – П.Л. Жданович).</w:t>
      </w:r>
    </w:p>
    <w:p w14:paraId="2B9AF96C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spacing w:val="-2"/>
        </w:rPr>
      </w:pPr>
      <w:proofErr w:type="spellStart"/>
      <w:r w:rsidRPr="004302CD">
        <w:rPr>
          <w:spacing w:val="-2"/>
        </w:rPr>
        <w:t>Солодкин</w:t>
      </w:r>
      <w:proofErr w:type="spellEnd"/>
      <w:r w:rsidRPr="004302CD">
        <w:rPr>
          <w:spacing w:val="-2"/>
        </w:rPr>
        <w:t xml:space="preserve">, А.О. Перестройка в СССР: государство и религия / А.О. </w:t>
      </w:r>
      <w:proofErr w:type="spellStart"/>
      <w:r w:rsidRPr="004302CD">
        <w:rPr>
          <w:spacing w:val="-2"/>
        </w:rPr>
        <w:t>Солодкин</w:t>
      </w:r>
      <w:proofErr w:type="spellEnd"/>
      <w:r w:rsidRPr="004302CD">
        <w:rPr>
          <w:spacing w:val="-2"/>
        </w:rPr>
        <w:t xml:space="preserve"> // Студенческая наука: гипотезы и апробации 2022: сб. студ. науч. работ. Брянск, 29 апреля </w:t>
      </w:r>
      <w:smartTag w:uri="urn:schemas-microsoft-com:office:smarttags" w:element="metricconverter">
        <w:smartTagPr>
          <w:attr w:name="ProductID" w:val="2022 г"/>
        </w:smartTagPr>
        <w:r w:rsidRPr="004302CD">
          <w:rPr>
            <w:spacing w:val="-2"/>
          </w:rPr>
          <w:t>2022 г</w:t>
        </w:r>
      </w:smartTag>
      <w:r w:rsidRPr="004302CD">
        <w:rPr>
          <w:spacing w:val="-2"/>
        </w:rPr>
        <w:t xml:space="preserve">. / Брянский гос. ун-т (Филиал БГУ в Новозыбкове); </w:t>
      </w:r>
      <w:proofErr w:type="spellStart"/>
      <w:r w:rsidRPr="004302CD">
        <w:rPr>
          <w:spacing w:val="-2"/>
        </w:rPr>
        <w:t>редкол</w:t>
      </w:r>
      <w:proofErr w:type="spellEnd"/>
      <w:r w:rsidRPr="004302CD">
        <w:rPr>
          <w:spacing w:val="-2"/>
        </w:rPr>
        <w:t>.: В.В. Мищенко (гл. ред.) [и др.]. Выпуск 12. – Брянск: филиал БГУ им. академика И.Г. Петровского в городе Новозыбкове, 2022. – С. 185–187. (Научный руководитель – С.Ф. Веремеев).</w:t>
      </w:r>
    </w:p>
    <w:p w14:paraId="735F6A84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t>Солодкин</w:t>
      </w:r>
      <w:proofErr w:type="spellEnd"/>
      <w:r w:rsidRPr="004302CD">
        <w:t xml:space="preserve">, А.О. Проблемы гендерного равенства мужчин и женщин в современном </w:t>
      </w:r>
      <w:r w:rsidRPr="004302CD">
        <w:rPr>
          <w:spacing w:val="-6"/>
        </w:rPr>
        <w:t xml:space="preserve">мире: пример героизма женщин при ликвидации последствий аварии на ЧАЭС / А.О. </w:t>
      </w:r>
      <w:proofErr w:type="spellStart"/>
      <w:r w:rsidRPr="004302CD">
        <w:rPr>
          <w:spacing w:val="-6"/>
        </w:rPr>
        <w:t>Солодкин</w:t>
      </w:r>
      <w:proofErr w:type="spellEnd"/>
      <w:r w:rsidRPr="004302CD">
        <w:rPr>
          <w:spacing w:val="-6"/>
        </w:rPr>
        <w:t xml:space="preserve"> //</w:t>
      </w:r>
      <w:r w:rsidRPr="004302CD">
        <w:t xml:space="preserve"> </w:t>
      </w:r>
      <w:r w:rsidRPr="004302CD">
        <w:rPr>
          <w:spacing w:val="-4"/>
        </w:rPr>
        <w:t xml:space="preserve">Равноправие мужчин и женщин в России и мире: научный потенциал молодёжных исследований: </w:t>
      </w:r>
      <w:r w:rsidRPr="004302CD">
        <w:t xml:space="preserve">сборник материалов международной молодёжной научной конференции. Иваново, 19 марта </w:t>
      </w:r>
      <w:smartTag w:uri="urn:schemas-microsoft-com:office:smarttags" w:element="metricconverter">
        <w:smartTagPr>
          <w:attr w:name="ProductID" w:val="2022 г"/>
        </w:smartTagPr>
        <w:r w:rsidRPr="004302CD">
          <w:t>2022 г</w:t>
        </w:r>
      </w:smartTag>
      <w:r w:rsidRPr="004302CD">
        <w:t>. –</w:t>
      </w:r>
      <w:r w:rsidRPr="004302CD">
        <w:rPr>
          <w:spacing w:val="-4"/>
        </w:rPr>
        <w:t xml:space="preserve"> Иваново: Иван. гос. ун-т, 2022. – С. 103–107. (Научный руководитель – С.Ф. Веремеев).</w:t>
      </w:r>
    </w:p>
    <w:p w14:paraId="2E863254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t>Солодкин</w:t>
      </w:r>
      <w:proofErr w:type="spellEnd"/>
      <w:r w:rsidRPr="004302CD">
        <w:t xml:space="preserve">, А.О. Эвакуация города Припять в 1986 году / А.О. </w:t>
      </w:r>
      <w:proofErr w:type="spellStart"/>
      <w:r w:rsidRPr="004302CD">
        <w:t>Солодкин</w:t>
      </w:r>
      <w:proofErr w:type="spellEnd"/>
      <w:r w:rsidRPr="004302CD">
        <w:t xml:space="preserve"> //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 Ф. Скорины, 2022. – C. 108-109. (Научный руководитель – С.Ф. Веремеев).</w:t>
      </w:r>
    </w:p>
    <w:p w14:paraId="6D459B67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> Судаков, А.В. Отечество и патриотизм в работах белорусских писателей / А.В. Судаков // Образ Родины: содержание, формирование, актуализация: Материалы VI Международной научной конференции, Москва 22 апреля 2022 г. – М.: МХПИ, 2022. – С. 1103–1106. (Научный руководитель – П.Л. Жданович).</w:t>
      </w:r>
    </w:p>
    <w:p w14:paraId="2267A4EC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lastRenderedPageBreak/>
        <w:t>Сухаркова</w:t>
      </w:r>
      <w:proofErr w:type="spellEnd"/>
      <w:r w:rsidRPr="004302CD">
        <w:t xml:space="preserve"> Е. Особенности ведения деловых переговоров // </w:t>
      </w:r>
      <w:r w:rsidRPr="004302CD">
        <w:rPr>
          <w:color w:val="000000"/>
        </w:rPr>
        <w:t xml:space="preserve">Дни студенческой науки. Материалы  LI  студенческой научно-практической конференции (Гомель, 19–20 мая 2022 года). В двух частях. Ч. 2. – Гомель : ГГУ им. </w:t>
      </w:r>
      <w:proofErr w:type="spellStart"/>
      <w:r w:rsidRPr="004302CD">
        <w:rPr>
          <w:color w:val="000000"/>
        </w:rPr>
        <w:t>Ф.Скорины</w:t>
      </w:r>
      <w:proofErr w:type="spellEnd"/>
      <w:r w:rsidRPr="004302CD">
        <w:rPr>
          <w:color w:val="000000"/>
        </w:rPr>
        <w:t>, 2022. – С. 109.</w:t>
      </w:r>
    </w:p>
    <w:p w14:paraId="7D2EB7CA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Титоренко Е. Культурологическое значение паремий // </w:t>
      </w:r>
      <w:r w:rsidRPr="004302CD">
        <w:rPr>
          <w:color w:val="000000"/>
        </w:rPr>
        <w:t xml:space="preserve">Дни студенческой науки. Материалы  LI  студенческой научно-практической конференции (Гомель, 19–20 мая 2022 года). В двух частях. Ч. 2. – Гомель : ГГУ им. </w:t>
      </w:r>
      <w:proofErr w:type="spellStart"/>
      <w:r w:rsidRPr="004302CD">
        <w:rPr>
          <w:color w:val="000000"/>
        </w:rPr>
        <w:t>Ф.Скорины</w:t>
      </w:r>
      <w:proofErr w:type="spellEnd"/>
      <w:r w:rsidRPr="004302CD">
        <w:rPr>
          <w:color w:val="000000"/>
        </w:rPr>
        <w:t>, 2022. – С. 110.</w:t>
      </w:r>
    </w:p>
    <w:p w14:paraId="044DBA38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851"/>
        </w:tabs>
        <w:spacing w:after="160" w:line="259" w:lineRule="auto"/>
        <w:contextualSpacing/>
        <w:jc w:val="both"/>
        <w:rPr>
          <w:sz w:val="24"/>
        </w:rPr>
      </w:pPr>
      <w:proofErr w:type="spellStart"/>
      <w:r w:rsidRPr="004302CD">
        <w:rPr>
          <w:iCs/>
          <w:sz w:val="24"/>
        </w:rPr>
        <w:t>Тодераш</w:t>
      </w:r>
      <w:proofErr w:type="spellEnd"/>
      <w:r w:rsidRPr="004302CD">
        <w:rPr>
          <w:iCs/>
          <w:sz w:val="24"/>
        </w:rPr>
        <w:t>, Г. В.</w:t>
      </w:r>
      <w:r w:rsidRPr="004302CD">
        <w:rPr>
          <w:i/>
          <w:iCs/>
          <w:sz w:val="24"/>
        </w:rPr>
        <w:t xml:space="preserve"> </w:t>
      </w:r>
      <w:r w:rsidRPr="004302CD">
        <w:rPr>
          <w:sz w:val="24"/>
        </w:rPr>
        <w:t xml:space="preserve">Доктрина Монро / Г.В. </w:t>
      </w:r>
      <w:proofErr w:type="spellStart"/>
      <w:r w:rsidRPr="004302CD">
        <w:rPr>
          <w:sz w:val="24"/>
        </w:rPr>
        <w:t>Тодераш</w:t>
      </w:r>
      <w:proofErr w:type="spellEnd"/>
      <w:r w:rsidRPr="004302CD">
        <w:rPr>
          <w:sz w:val="24"/>
        </w:rPr>
        <w:t xml:space="preserve">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Гомельский государственный университет им. Ф. Скорины. – Гомель: ГГУ им. Ф. Скорины, 2022. – С. 110–111. (Науч. рук. – доц. Д.М. Толочко)</w:t>
      </w:r>
      <w:r w:rsidRPr="004302CD">
        <w:rPr>
          <w:sz w:val="24"/>
          <w:lang w:val="be-BY"/>
        </w:rPr>
        <w:t>.</w:t>
      </w:r>
    </w:p>
    <w:p w14:paraId="34EDB74F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proofErr w:type="spellStart"/>
      <w:r w:rsidRPr="004302CD">
        <w:rPr>
          <w:spacing w:val="-4"/>
        </w:rPr>
        <w:t>Токаренко</w:t>
      </w:r>
      <w:proofErr w:type="spellEnd"/>
      <w:r w:rsidRPr="004302CD">
        <w:rPr>
          <w:spacing w:val="-4"/>
        </w:rPr>
        <w:t xml:space="preserve">, М.Н. Демографическая проблема: региональный аспект / М.Н. </w:t>
      </w:r>
      <w:proofErr w:type="spellStart"/>
      <w:r w:rsidRPr="004302CD">
        <w:rPr>
          <w:spacing w:val="-4"/>
        </w:rPr>
        <w:t>Токаренко</w:t>
      </w:r>
      <w:proofErr w:type="spellEnd"/>
      <w:r w:rsidRPr="004302CD">
        <w:rPr>
          <w:spacing w:val="-4"/>
        </w:rPr>
        <w:t xml:space="preserve"> //</w:t>
      </w:r>
      <w:r w:rsidRPr="004302CD">
        <w:t xml:space="preserve"> Дни студенческой науки: материалы LI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t>Бородич</w:t>
      </w:r>
      <w:proofErr w:type="spellEnd"/>
      <w:r w:rsidRPr="004302CD">
        <w:t xml:space="preserve"> [и др.]; Министерство образования Республики Беларусь, Гомельский государственный университет им. Ф. Скорины. – Гомель: ГГУ им. Ф. Скорины, 2022. – С. 111–112. (Научный руководитель – В.К. </w:t>
      </w:r>
      <w:proofErr w:type="spellStart"/>
      <w:r w:rsidRPr="004302CD">
        <w:t>Степанюк</w:t>
      </w:r>
      <w:proofErr w:type="spellEnd"/>
      <w:r w:rsidRPr="004302CD">
        <w:t>).</w:t>
      </w:r>
    </w:p>
    <w:p w14:paraId="1E9E17AF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rPr>
          <w:color w:val="000000"/>
        </w:rPr>
        <w:t xml:space="preserve"> </w:t>
      </w:r>
      <w:proofErr w:type="spellStart"/>
      <w:r w:rsidRPr="004302CD">
        <w:rPr>
          <w:color w:val="000000"/>
        </w:rPr>
        <w:t>Халипова</w:t>
      </w:r>
      <w:proofErr w:type="spellEnd"/>
      <w:r w:rsidRPr="004302CD">
        <w:rPr>
          <w:color w:val="000000"/>
        </w:rPr>
        <w:t xml:space="preserve">, Г. Обряд «Колядные цари» как часть нематериального культурного наследия Беларуси </w:t>
      </w:r>
      <w:r w:rsidRPr="004302CD">
        <w:t xml:space="preserve">/ Г. </w:t>
      </w:r>
      <w:proofErr w:type="spellStart"/>
      <w:r w:rsidRPr="004302CD">
        <w:t>Халипова</w:t>
      </w:r>
      <w:proofErr w:type="spellEnd"/>
      <w:r w:rsidRPr="004302CD">
        <w:rPr>
          <w:color w:val="000000"/>
        </w:rPr>
        <w:t xml:space="preserve"> // </w:t>
      </w:r>
      <w:r w:rsidRPr="004302CD">
        <w:t>// От идеи – к инновации : материалы XX</w:t>
      </w:r>
      <w:r w:rsidRPr="004302CD">
        <w:rPr>
          <w:lang w:val="be-BY"/>
        </w:rPr>
        <w:t>ІХ</w:t>
      </w:r>
      <w:r w:rsidRPr="004302CD">
        <w:t xml:space="preserve"> </w:t>
      </w:r>
      <w:proofErr w:type="spellStart"/>
      <w:r w:rsidRPr="004302CD">
        <w:t>Междунар</w:t>
      </w:r>
      <w:proofErr w:type="spellEnd"/>
      <w:r w:rsidRPr="004302CD">
        <w:t>. студ. науч.-</w:t>
      </w:r>
      <w:proofErr w:type="spellStart"/>
      <w:r w:rsidRPr="004302CD">
        <w:t>практ</w:t>
      </w:r>
      <w:proofErr w:type="spellEnd"/>
      <w:r w:rsidRPr="004302CD">
        <w:t xml:space="preserve">. </w:t>
      </w:r>
      <w:proofErr w:type="spellStart"/>
      <w:r w:rsidRPr="004302CD">
        <w:t>конф</w:t>
      </w:r>
      <w:proofErr w:type="spellEnd"/>
      <w:r w:rsidRPr="004302CD">
        <w:t>., Мозырь, 2</w:t>
      </w:r>
      <w:r w:rsidRPr="004302CD">
        <w:rPr>
          <w:lang w:val="be-BY"/>
        </w:rPr>
        <w:t>8</w:t>
      </w:r>
      <w:r w:rsidRPr="004302CD">
        <w:t xml:space="preserve"> апр. 202</w:t>
      </w:r>
      <w:r w:rsidRPr="004302CD">
        <w:rPr>
          <w:lang w:val="be-BY"/>
        </w:rPr>
        <w:t>2 </w:t>
      </w:r>
      <w:r w:rsidRPr="004302CD">
        <w:t xml:space="preserve">г. В 3 ч. Ч. 2 / УО МГПУ им. И. П. </w:t>
      </w:r>
      <w:proofErr w:type="spellStart"/>
      <w:r w:rsidRPr="004302CD">
        <w:t>Шамякина</w:t>
      </w:r>
      <w:proofErr w:type="spellEnd"/>
      <w:r w:rsidRPr="004302CD">
        <w:t xml:space="preserve"> ; </w:t>
      </w:r>
      <w:proofErr w:type="spellStart"/>
      <w:r w:rsidRPr="004302CD">
        <w:t>редкол</w:t>
      </w:r>
      <w:proofErr w:type="spellEnd"/>
      <w:r w:rsidRPr="004302CD">
        <w:t xml:space="preserve">.: Т. В. </w:t>
      </w:r>
      <w:proofErr w:type="spellStart"/>
      <w:r w:rsidRPr="004302CD">
        <w:t>Палиева</w:t>
      </w:r>
      <w:proofErr w:type="spellEnd"/>
      <w:r w:rsidRPr="004302CD">
        <w:t xml:space="preserve"> (отв. ред.) [и др.]. – Мозырь : МГПУ им. И. П. </w:t>
      </w:r>
      <w:proofErr w:type="spellStart"/>
      <w:r w:rsidRPr="004302CD">
        <w:t>Шамякина</w:t>
      </w:r>
      <w:proofErr w:type="spellEnd"/>
      <w:r w:rsidRPr="004302CD">
        <w:t>, 202</w:t>
      </w:r>
      <w:r w:rsidRPr="004302CD">
        <w:rPr>
          <w:lang w:val="be-BY"/>
        </w:rPr>
        <w:t>2</w:t>
      </w:r>
      <w:r w:rsidRPr="004302CD">
        <w:t>. – С.</w:t>
      </w:r>
      <w:r w:rsidRPr="004302CD">
        <w:rPr>
          <w:color w:val="000000"/>
        </w:rPr>
        <w:t xml:space="preserve"> 289-290. (</w:t>
      </w:r>
      <w:proofErr w:type="spellStart"/>
      <w:r w:rsidRPr="004302CD">
        <w:rPr>
          <w:color w:val="000000"/>
        </w:rPr>
        <w:t>Корникова</w:t>
      </w:r>
      <w:proofErr w:type="spellEnd"/>
      <w:r w:rsidRPr="004302CD">
        <w:rPr>
          <w:color w:val="000000"/>
        </w:rPr>
        <w:t xml:space="preserve"> Н.В.)</w:t>
      </w:r>
    </w:p>
    <w:p w14:paraId="31FF6114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</w:rPr>
      </w:pPr>
      <w:proofErr w:type="spellStart"/>
      <w:r w:rsidRPr="004302CD">
        <w:rPr>
          <w:color w:val="000000"/>
        </w:rPr>
        <w:t>Халипова</w:t>
      </w:r>
      <w:proofErr w:type="spellEnd"/>
      <w:r w:rsidRPr="004302CD">
        <w:rPr>
          <w:color w:val="000000"/>
        </w:rPr>
        <w:t xml:space="preserve">, Г.Н. Календарные праздники в традиционной культуре белорусского народа / Г.Н. </w:t>
      </w:r>
      <w:proofErr w:type="spellStart"/>
      <w:r w:rsidRPr="004302CD">
        <w:rPr>
          <w:color w:val="000000"/>
        </w:rPr>
        <w:t>Халипова</w:t>
      </w:r>
      <w:proofErr w:type="spellEnd"/>
      <w:r w:rsidRPr="004302CD">
        <w:rPr>
          <w:color w:val="000000"/>
        </w:rPr>
        <w:t xml:space="preserve"> // Студенческая наука: гипотезы и апробации : сборник студенческих научных работ / </w:t>
      </w:r>
      <w:proofErr w:type="spellStart"/>
      <w:r w:rsidRPr="004302CD">
        <w:rPr>
          <w:color w:val="000000"/>
        </w:rPr>
        <w:t>редкол</w:t>
      </w:r>
      <w:proofErr w:type="spellEnd"/>
      <w:r w:rsidRPr="004302CD">
        <w:rPr>
          <w:color w:val="000000"/>
        </w:rPr>
        <w:t xml:space="preserve">. : В. В. Мищенко [и др.] ; </w:t>
      </w:r>
      <w:proofErr w:type="spellStart"/>
      <w:r w:rsidRPr="004302CD">
        <w:rPr>
          <w:color w:val="000000"/>
        </w:rPr>
        <w:t>Минобрнауки</w:t>
      </w:r>
      <w:proofErr w:type="spellEnd"/>
      <w:r w:rsidRPr="004302CD">
        <w:rPr>
          <w:color w:val="000000"/>
        </w:rPr>
        <w:t xml:space="preserve"> Российской Федерации, Брянский государственный университет им. академика И. Г. Петровского. – Брянск : БГУ им. академика И. Г. Петровского, 2022 г. – С. 198–203 (</w:t>
      </w:r>
      <w:proofErr w:type="spellStart"/>
      <w:r w:rsidRPr="004302CD">
        <w:rPr>
          <w:color w:val="000000"/>
        </w:rPr>
        <w:t>Корникова</w:t>
      </w:r>
      <w:proofErr w:type="spellEnd"/>
      <w:r w:rsidRPr="004302CD">
        <w:rPr>
          <w:color w:val="000000"/>
        </w:rPr>
        <w:t xml:space="preserve"> Н.В.)</w:t>
      </w:r>
    </w:p>
    <w:p w14:paraId="2D3C0133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  <w:rPr>
          <w:color w:val="000000"/>
          <w:lang w:val="be-BY"/>
        </w:rPr>
      </w:pPr>
      <w:r w:rsidRPr="004302CD">
        <w:t xml:space="preserve"> </w:t>
      </w:r>
      <w:proofErr w:type="spellStart"/>
      <w:r w:rsidRPr="004302CD">
        <w:t>Халипова</w:t>
      </w:r>
      <w:proofErr w:type="spellEnd"/>
      <w:r w:rsidRPr="004302CD">
        <w:t xml:space="preserve">, Г.Н. </w:t>
      </w:r>
      <w:r w:rsidRPr="004302CD">
        <w:rPr>
          <w:color w:val="000000"/>
        </w:rPr>
        <w:t xml:space="preserve">Музейный праздник «Коляды» в Белорусском государственном музее народной архитектуры и быта / Г.Н. </w:t>
      </w:r>
      <w:proofErr w:type="spellStart"/>
      <w:r w:rsidRPr="004302CD">
        <w:rPr>
          <w:color w:val="000000"/>
        </w:rPr>
        <w:t>Халипова</w:t>
      </w:r>
      <w:proofErr w:type="spellEnd"/>
      <w:r w:rsidRPr="004302CD">
        <w:rPr>
          <w:color w:val="000000"/>
        </w:rPr>
        <w:t xml:space="preserve"> // Молодая наука – 2022 : региональная научно-практическая конференция студентов и аспирантов вузов Могилевской области : материалы конференции / под ред. О. А. </w:t>
      </w:r>
      <w:proofErr w:type="spellStart"/>
      <w:r w:rsidRPr="004302CD">
        <w:rPr>
          <w:color w:val="000000"/>
        </w:rPr>
        <w:t>Лавшук</w:t>
      </w:r>
      <w:proofErr w:type="spellEnd"/>
      <w:r w:rsidRPr="004302CD">
        <w:rPr>
          <w:color w:val="000000"/>
        </w:rPr>
        <w:t>, Н. В. Маковской. – Могилев : МГУ имени А. А. Кулешова, 2022. – С. 42.</w:t>
      </w:r>
      <w:r w:rsidRPr="004302CD">
        <w:rPr>
          <w:color w:val="000000"/>
          <w:lang w:val="be-BY"/>
        </w:rPr>
        <w:t xml:space="preserve"> (</w:t>
      </w:r>
      <w:proofErr w:type="spellStart"/>
      <w:r w:rsidRPr="004302CD">
        <w:rPr>
          <w:color w:val="000000"/>
        </w:rPr>
        <w:t>Корникова</w:t>
      </w:r>
      <w:proofErr w:type="spellEnd"/>
      <w:r w:rsidRPr="004302CD">
        <w:rPr>
          <w:color w:val="000000"/>
        </w:rPr>
        <w:t xml:space="preserve"> Н.В.</w:t>
      </w:r>
      <w:r w:rsidRPr="004302CD">
        <w:rPr>
          <w:color w:val="000000"/>
          <w:lang w:val="be-BY"/>
        </w:rPr>
        <w:t>)</w:t>
      </w:r>
    </w:p>
    <w:p w14:paraId="7206DF8F" w14:textId="77777777" w:rsidR="00335708" w:rsidRPr="004302CD" w:rsidRDefault="00335708" w:rsidP="00335708">
      <w:pPr>
        <w:numPr>
          <w:ilvl w:val="0"/>
          <w:numId w:val="12"/>
        </w:numPr>
        <w:tabs>
          <w:tab w:val="left" w:pos="-180"/>
          <w:tab w:val="left" w:pos="-142"/>
          <w:tab w:val="center" w:pos="720"/>
          <w:tab w:val="left" w:pos="851"/>
        </w:tabs>
        <w:spacing w:after="160" w:line="259" w:lineRule="auto"/>
        <w:contextualSpacing/>
        <w:jc w:val="both"/>
        <w:rPr>
          <w:sz w:val="24"/>
        </w:rPr>
      </w:pPr>
      <w:proofErr w:type="spellStart"/>
      <w:r w:rsidRPr="004302CD">
        <w:rPr>
          <w:sz w:val="24"/>
        </w:rPr>
        <w:t>Цедрик</w:t>
      </w:r>
      <w:proofErr w:type="spellEnd"/>
      <w:r w:rsidRPr="004302CD">
        <w:rPr>
          <w:sz w:val="24"/>
        </w:rPr>
        <w:t xml:space="preserve"> А.А. Контакты Яна Гуса и польского короля Владислава</w:t>
      </w:r>
      <w:r w:rsidRPr="004302CD">
        <w:rPr>
          <w:sz w:val="24"/>
          <w:lang w:val="be-BY"/>
        </w:rPr>
        <w:t xml:space="preserve"> </w:t>
      </w:r>
      <w:r w:rsidRPr="004302CD">
        <w:rPr>
          <w:sz w:val="24"/>
          <w:lang w:val="en-US"/>
        </w:rPr>
        <w:t>II</w:t>
      </w:r>
      <w:r w:rsidRPr="004302CD">
        <w:rPr>
          <w:sz w:val="24"/>
        </w:rPr>
        <w:t xml:space="preserve"> </w:t>
      </w:r>
      <w:proofErr w:type="spellStart"/>
      <w:r w:rsidRPr="004302CD">
        <w:rPr>
          <w:sz w:val="24"/>
        </w:rPr>
        <w:t>Ягелло</w:t>
      </w:r>
      <w:proofErr w:type="spellEnd"/>
      <w:r w:rsidRPr="004302CD">
        <w:rPr>
          <w:sz w:val="24"/>
        </w:rPr>
        <w:t xml:space="preserve"> / А.А. </w:t>
      </w:r>
      <w:proofErr w:type="spellStart"/>
      <w:r w:rsidRPr="004302CD">
        <w:rPr>
          <w:sz w:val="24"/>
        </w:rPr>
        <w:t>Цедрик</w:t>
      </w:r>
      <w:proofErr w:type="spellEnd"/>
      <w:r w:rsidRPr="004302CD">
        <w:rPr>
          <w:sz w:val="24"/>
        </w:rPr>
        <w:t xml:space="preserve"> // Дни студенческой науки: материалы </w:t>
      </w:r>
      <w:r w:rsidRPr="004302CD">
        <w:rPr>
          <w:sz w:val="24"/>
          <w:lang w:val="en-US"/>
        </w:rPr>
        <w:t>LI</w:t>
      </w:r>
      <w:r w:rsidRPr="004302CD">
        <w:rPr>
          <w:sz w:val="24"/>
        </w:rPr>
        <w:t xml:space="preserve"> студенческой научно-практической конференции (Гомель, 19–20 мая 2022 года): в 2 ч. Ч. 2 / ред. коллегия: Р.В. </w:t>
      </w:r>
      <w:proofErr w:type="spellStart"/>
      <w:r w:rsidRPr="004302CD">
        <w:rPr>
          <w:sz w:val="24"/>
        </w:rPr>
        <w:t>Бородич</w:t>
      </w:r>
      <w:proofErr w:type="spellEnd"/>
      <w:r w:rsidRPr="004302CD">
        <w:rPr>
          <w:sz w:val="24"/>
        </w:rPr>
        <w:t xml:space="preserve"> [и др.] ; Министерство образования Республики Беларусь, </w:t>
      </w:r>
      <w:r w:rsidRPr="004302CD">
        <w:rPr>
          <w:sz w:val="24"/>
        </w:rPr>
        <w:lastRenderedPageBreak/>
        <w:t xml:space="preserve">Гомельский государственный университет им. Ф. Скорины. – Гомель: ГГУ им. Ф. Скорины, 2022. – С. 112–113. (Науч. рук. – ст. преподаватель А.П. </w:t>
      </w:r>
      <w:proofErr w:type="spellStart"/>
      <w:r w:rsidRPr="004302CD">
        <w:rPr>
          <w:sz w:val="24"/>
        </w:rPr>
        <w:t>Шиляев</w:t>
      </w:r>
      <w:proofErr w:type="spellEnd"/>
      <w:r w:rsidRPr="004302CD">
        <w:rPr>
          <w:sz w:val="24"/>
        </w:rPr>
        <w:t>)</w:t>
      </w:r>
    </w:p>
    <w:p w14:paraId="0CBB6F95" w14:textId="77777777" w:rsidR="00335708" w:rsidRPr="004302CD" w:rsidRDefault="00335708" w:rsidP="00335708">
      <w:pPr>
        <w:pStyle w:val="a3"/>
        <w:numPr>
          <w:ilvl w:val="0"/>
          <w:numId w:val="12"/>
        </w:numPr>
        <w:jc w:val="both"/>
      </w:pPr>
      <w:r w:rsidRPr="004302CD">
        <w:t xml:space="preserve"> Шамова, В.Е. Историческая реконструкция периода Позднего средневековья (из опыта работы СНИЛ «Белы Крыж») / В.Е. Шамова // </w:t>
      </w:r>
      <w:proofErr w:type="spellStart"/>
      <w:r w:rsidRPr="004302CD">
        <w:t>Пічэтаўскія</w:t>
      </w:r>
      <w:proofErr w:type="spellEnd"/>
      <w:r w:rsidRPr="004302CD">
        <w:t xml:space="preserve"> </w:t>
      </w:r>
      <w:proofErr w:type="spellStart"/>
      <w:r w:rsidRPr="004302CD">
        <w:t>чытанні</w:t>
      </w:r>
      <w:proofErr w:type="spellEnd"/>
      <w:r w:rsidRPr="004302CD">
        <w:t xml:space="preserve"> – 2021: 100 </w:t>
      </w:r>
      <w:proofErr w:type="spellStart"/>
      <w:r w:rsidRPr="004302CD">
        <w:t>гадоў</w:t>
      </w:r>
      <w:proofErr w:type="spellEnd"/>
      <w:r w:rsidRPr="004302CD">
        <w:t xml:space="preserve"> БДУ – </w:t>
      </w:r>
      <w:proofErr w:type="spellStart"/>
      <w:r w:rsidRPr="004302CD">
        <w:t>першаму</w:t>
      </w:r>
      <w:proofErr w:type="spellEnd"/>
      <w:r w:rsidRPr="004302CD">
        <w:t xml:space="preserve"> </w:t>
      </w:r>
      <w:proofErr w:type="spellStart"/>
      <w:r w:rsidRPr="004302CD">
        <w:t>ўніверсітэту</w:t>
      </w:r>
      <w:proofErr w:type="spellEnd"/>
      <w:r w:rsidRPr="004302CD">
        <w:t xml:space="preserve"> </w:t>
      </w:r>
      <w:proofErr w:type="spellStart"/>
      <w:r w:rsidRPr="004302CD">
        <w:t>Беларусі</w:t>
      </w:r>
      <w:proofErr w:type="spellEnd"/>
      <w:r w:rsidRPr="004302CD">
        <w:t xml:space="preserve">: </w:t>
      </w:r>
      <w:proofErr w:type="spellStart"/>
      <w:r w:rsidRPr="004302CD">
        <w:t>матэрыялы</w:t>
      </w:r>
      <w:proofErr w:type="spellEnd"/>
      <w:r w:rsidRPr="004302CD">
        <w:t xml:space="preserve"> </w:t>
      </w:r>
      <w:proofErr w:type="spellStart"/>
      <w:r w:rsidRPr="004302CD">
        <w:t>міжнар</w:t>
      </w:r>
      <w:proofErr w:type="spellEnd"/>
      <w:r w:rsidRPr="004302CD">
        <w:t xml:space="preserve">. </w:t>
      </w:r>
      <w:proofErr w:type="spellStart"/>
      <w:r w:rsidRPr="004302CD">
        <w:t>навук</w:t>
      </w:r>
      <w:proofErr w:type="spellEnd"/>
      <w:r w:rsidRPr="004302CD">
        <w:t>.-</w:t>
      </w:r>
      <w:proofErr w:type="spellStart"/>
      <w:r w:rsidRPr="004302CD">
        <w:t>тэарэтыч</w:t>
      </w:r>
      <w:proofErr w:type="spellEnd"/>
      <w:r w:rsidRPr="004302CD">
        <w:t xml:space="preserve">. </w:t>
      </w:r>
      <w:proofErr w:type="spellStart"/>
      <w:r w:rsidRPr="004302CD">
        <w:t>канф</w:t>
      </w:r>
      <w:proofErr w:type="spellEnd"/>
      <w:r w:rsidRPr="004302CD">
        <w:t xml:space="preserve">., </w:t>
      </w:r>
      <w:proofErr w:type="spellStart"/>
      <w:r w:rsidRPr="004302CD">
        <w:t>Мінск</w:t>
      </w:r>
      <w:proofErr w:type="spellEnd"/>
      <w:r w:rsidRPr="004302CD">
        <w:t xml:space="preserve">, 27–28 </w:t>
      </w:r>
      <w:proofErr w:type="spellStart"/>
      <w:r w:rsidRPr="004302CD">
        <w:t>кастр</w:t>
      </w:r>
      <w:proofErr w:type="spellEnd"/>
      <w:r w:rsidRPr="004302CD">
        <w:t xml:space="preserve">. </w:t>
      </w:r>
      <w:smartTag w:uri="urn:schemas-microsoft-com:office:smarttags" w:element="metricconverter">
        <w:smartTagPr>
          <w:attr w:name="ProductID" w:val="2021 г"/>
        </w:smartTagPr>
        <w:r w:rsidRPr="004302CD">
          <w:t>2021 г</w:t>
        </w:r>
      </w:smartTag>
      <w:r w:rsidRPr="004302CD">
        <w:t xml:space="preserve">. / </w:t>
      </w:r>
      <w:proofErr w:type="spellStart"/>
      <w:r w:rsidRPr="004302CD">
        <w:t>Беларус</w:t>
      </w:r>
      <w:proofErr w:type="spellEnd"/>
      <w:r w:rsidRPr="004302CD">
        <w:t xml:space="preserve">. </w:t>
      </w:r>
      <w:proofErr w:type="spellStart"/>
      <w:r w:rsidRPr="004302CD">
        <w:t>дзярж</w:t>
      </w:r>
      <w:proofErr w:type="spellEnd"/>
      <w:r w:rsidRPr="004302CD">
        <w:t xml:space="preserve">. ун-т; </w:t>
      </w:r>
      <w:proofErr w:type="spellStart"/>
      <w:r w:rsidRPr="004302CD">
        <w:t>рэдкал</w:t>
      </w:r>
      <w:proofErr w:type="spellEnd"/>
      <w:r w:rsidRPr="004302CD">
        <w:t xml:space="preserve">.: А.Д. </w:t>
      </w:r>
      <w:proofErr w:type="spellStart"/>
      <w:r w:rsidRPr="004302CD">
        <w:t>Кароль</w:t>
      </w:r>
      <w:proofErr w:type="spellEnd"/>
      <w:r w:rsidRPr="004302CD">
        <w:t xml:space="preserve"> (</w:t>
      </w:r>
      <w:proofErr w:type="spellStart"/>
      <w:r w:rsidRPr="004302CD">
        <w:t>гал</w:t>
      </w:r>
      <w:proofErr w:type="spellEnd"/>
      <w:r w:rsidRPr="004302CD">
        <w:t xml:space="preserve">. </w:t>
      </w:r>
      <w:proofErr w:type="spellStart"/>
      <w:r w:rsidRPr="004302CD">
        <w:t>рэд</w:t>
      </w:r>
      <w:proofErr w:type="spellEnd"/>
      <w:r w:rsidRPr="004302CD">
        <w:t xml:space="preserve">.) [і </w:t>
      </w:r>
      <w:proofErr w:type="spellStart"/>
      <w:r w:rsidRPr="004302CD">
        <w:t>інш</w:t>
      </w:r>
      <w:proofErr w:type="spellEnd"/>
      <w:r w:rsidRPr="004302CD">
        <w:t xml:space="preserve">.]; </w:t>
      </w:r>
      <w:proofErr w:type="spellStart"/>
      <w:r w:rsidRPr="004302CD">
        <w:t>навук</w:t>
      </w:r>
      <w:proofErr w:type="spellEnd"/>
      <w:r w:rsidRPr="004302CD">
        <w:t xml:space="preserve">. </w:t>
      </w:r>
      <w:proofErr w:type="spellStart"/>
      <w:r w:rsidRPr="004302CD">
        <w:t>рэд</w:t>
      </w:r>
      <w:proofErr w:type="spellEnd"/>
      <w:r w:rsidRPr="004302CD">
        <w:t xml:space="preserve">. М.Ф. </w:t>
      </w:r>
      <w:proofErr w:type="spellStart"/>
      <w:r w:rsidRPr="004302CD">
        <w:t>Шумейка</w:t>
      </w:r>
      <w:proofErr w:type="spellEnd"/>
      <w:r w:rsidRPr="004302CD">
        <w:t xml:space="preserve">, А.А. </w:t>
      </w:r>
      <w:proofErr w:type="spellStart"/>
      <w:r w:rsidRPr="004302CD">
        <w:t>Яноўскі</w:t>
      </w:r>
      <w:proofErr w:type="spellEnd"/>
      <w:r w:rsidRPr="004302CD">
        <w:t xml:space="preserve">. – </w:t>
      </w:r>
      <w:proofErr w:type="spellStart"/>
      <w:r w:rsidRPr="004302CD">
        <w:t>Мінск</w:t>
      </w:r>
      <w:proofErr w:type="spellEnd"/>
      <w:r w:rsidRPr="004302CD">
        <w:t xml:space="preserve">: БДУ, 2021. – С. 775–778. (Научный руководитель – П.Л. Жданович). </w:t>
      </w:r>
      <w:r w:rsidRPr="004302CD">
        <w:rPr>
          <w:i/>
          <w:u w:val="single"/>
        </w:rPr>
        <w:t>(Не указывалась в рейтинге 2021 года)</w:t>
      </w:r>
      <w:r w:rsidRPr="004302CD">
        <w:t>.</w:t>
      </w:r>
    </w:p>
    <w:p w14:paraId="0DB459B5" w14:textId="77777777" w:rsidR="00335708" w:rsidRPr="004B088A" w:rsidRDefault="00335708" w:rsidP="00335708">
      <w:pPr>
        <w:rPr>
          <w:szCs w:val="28"/>
        </w:rPr>
      </w:pPr>
    </w:p>
    <w:p w14:paraId="1E531593" w14:textId="77777777" w:rsidR="00335708" w:rsidRPr="00582F45" w:rsidRDefault="00335708" w:rsidP="00DB0BCC">
      <w:pPr>
        <w:jc w:val="center"/>
        <w:rPr>
          <w:b/>
          <w:szCs w:val="28"/>
        </w:rPr>
      </w:pPr>
    </w:p>
    <w:sectPr w:rsidR="00335708" w:rsidRPr="00582F45" w:rsidSect="005E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_sans">
    <w:altName w:val="Arial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7F8"/>
    <w:multiLevelType w:val="hybridMultilevel"/>
    <w:tmpl w:val="AE2A232E"/>
    <w:lvl w:ilvl="0" w:tplc="5C580AB6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57D14A7"/>
    <w:multiLevelType w:val="hybridMultilevel"/>
    <w:tmpl w:val="BE24E3BA"/>
    <w:lvl w:ilvl="0" w:tplc="05644FB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34CE2"/>
    <w:multiLevelType w:val="hybridMultilevel"/>
    <w:tmpl w:val="BA2EF364"/>
    <w:lvl w:ilvl="0" w:tplc="71AE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391AA9"/>
    <w:multiLevelType w:val="hybridMultilevel"/>
    <w:tmpl w:val="060C7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354143"/>
    <w:multiLevelType w:val="hybridMultilevel"/>
    <w:tmpl w:val="F7B2E8D0"/>
    <w:lvl w:ilvl="0" w:tplc="97E24188">
      <w:start w:val="1"/>
      <w:numFmt w:val="decimal"/>
      <w:lvlText w:val="%1."/>
      <w:lvlJc w:val="left"/>
      <w:pPr>
        <w:ind w:left="1125" w:hanging="765"/>
      </w:pPr>
      <w:rPr>
        <w:rFonts w:asciiTheme="minorHAnsi" w:eastAsiaTheme="minorHAnsi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26273"/>
    <w:multiLevelType w:val="hybridMultilevel"/>
    <w:tmpl w:val="A68CE88A"/>
    <w:lvl w:ilvl="0" w:tplc="6B1C8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E336332"/>
    <w:multiLevelType w:val="hybridMultilevel"/>
    <w:tmpl w:val="7B4EC152"/>
    <w:lvl w:ilvl="0" w:tplc="0E38B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13E47"/>
    <w:multiLevelType w:val="hybridMultilevel"/>
    <w:tmpl w:val="42EE16AE"/>
    <w:lvl w:ilvl="0" w:tplc="4F9EF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230AB"/>
    <w:multiLevelType w:val="hybridMultilevel"/>
    <w:tmpl w:val="05BAE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1930AF"/>
    <w:multiLevelType w:val="hybridMultilevel"/>
    <w:tmpl w:val="37B43C62"/>
    <w:lvl w:ilvl="0" w:tplc="C44E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972CE"/>
    <w:multiLevelType w:val="hybridMultilevel"/>
    <w:tmpl w:val="CA18902E"/>
    <w:lvl w:ilvl="0" w:tplc="BE5C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676B8F"/>
    <w:multiLevelType w:val="hybridMultilevel"/>
    <w:tmpl w:val="2F507056"/>
    <w:lvl w:ilvl="0" w:tplc="2272ED4A">
      <w:start w:val="1"/>
      <w:numFmt w:val="decimal"/>
      <w:lvlText w:val="%1."/>
      <w:lvlJc w:val="left"/>
      <w:pPr>
        <w:ind w:left="5321" w:hanging="360"/>
      </w:pPr>
      <w:rPr>
        <w:rFonts w:cs="Times New Roman"/>
        <w:color w:val="auto"/>
        <w:sz w:val="24"/>
        <w:szCs w:val="24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754"/>
    <w:rsid w:val="00004AD2"/>
    <w:rsid w:val="000069CA"/>
    <w:rsid w:val="00022208"/>
    <w:rsid w:val="00022268"/>
    <w:rsid w:val="00025A53"/>
    <w:rsid w:val="00041152"/>
    <w:rsid w:val="000514AD"/>
    <w:rsid w:val="000745EF"/>
    <w:rsid w:val="00074A7C"/>
    <w:rsid w:val="000751C7"/>
    <w:rsid w:val="00092118"/>
    <w:rsid w:val="000A597D"/>
    <w:rsid w:val="000A7B5A"/>
    <w:rsid w:val="000C10F4"/>
    <w:rsid w:val="000C73E8"/>
    <w:rsid w:val="000D1FF7"/>
    <w:rsid w:val="000D41B0"/>
    <w:rsid w:val="000F241B"/>
    <w:rsid w:val="00125BAD"/>
    <w:rsid w:val="00133D05"/>
    <w:rsid w:val="001506E9"/>
    <w:rsid w:val="00185169"/>
    <w:rsid w:val="00190088"/>
    <w:rsid w:val="00194BF4"/>
    <w:rsid w:val="001C03CD"/>
    <w:rsid w:val="001C03F8"/>
    <w:rsid w:val="001C3E7C"/>
    <w:rsid w:val="001C5CCD"/>
    <w:rsid w:val="00213061"/>
    <w:rsid w:val="00215A85"/>
    <w:rsid w:val="00216C30"/>
    <w:rsid w:val="002218A7"/>
    <w:rsid w:val="002311E1"/>
    <w:rsid w:val="002333D7"/>
    <w:rsid w:val="00291DE0"/>
    <w:rsid w:val="00296471"/>
    <w:rsid w:val="002D7ED9"/>
    <w:rsid w:val="002E08F8"/>
    <w:rsid w:val="002E5EC0"/>
    <w:rsid w:val="002F01E3"/>
    <w:rsid w:val="002F2F7A"/>
    <w:rsid w:val="002F5B04"/>
    <w:rsid w:val="00300572"/>
    <w:rsid w:val="003007E7"/>
    <w:rsid w:val="00300A91"/>
    <w:rsid w:val="003147B4"/>
    <w:rsid w:val="003255EE"/>
    <w:rsid w:val="00335708"/>
    <w:rsid w:val="00335AE3"/>
    <w:rsid w:val="00343594"/>
    <w:rsid w:val="0036252F"/>
    <w:rsid w:val="003627EC"/>
    <w:rsid w:val="00396F97"/>
    <w:rsid w:val="003B0AAC"/>
    <w:rsid w:val="003B5B1A"/>
    <w:rsid w:val="003C12F3"/>
    <w:rsid w:val="003D4159"/>
    <w:rsid w:val="003F70F8"/>
    <w:rsid w:val="00433CB9"/>
    <w:rsid w:val="004459A9"/>
    <w:rsid w:val="004B3D4C"/>
    <w:rsid w:val="004C4958"/>
    <w:rsid w:val="004D1867"/>
    <w:rsid w:val="004E64CA"/>
    <w:rsid w:val="004F2475"/>
    <w:rsid w:val="00514DF5"/>
    <w:rsid w:val="00540707"/>
    <w:rsid w:val="00575F4E"/>
    <w:rsid w:val="00582F45"/>
    <w:rsid w:val="00596C90"/>
    <w:rsid w:val="005B1276"/>
    <w:rsid w:val="005C464E"/>
    <w:rsid w:val="005D35AF"/>
    <w:rsid w:val="005D4070"/>
    <w:rsid w:val="005E0D75"/>
    <w:rsid w:val="005E24B0"/>
    <w:rsid w:val="005F18AD"/>
    <w:rsid w:val="005F3D6D"/>
    <w:rsid w:val="00601F7E"/>
    <w:rsid w:val="00604259"/>
    <w:rsid w:val="00613766"/>
    <w:rsid w:val="0062203D"/>
    <w:rsid w:val="00626104"/>
    <w:rsid w:val="00627B66"/>
    <w:rsid w:val="00642E9E"/>
    <w:rsid w:val="00650901"/>
    <w:rsid w:val="00696E04"/>
    <w:rsid w:val="006A7913"/>
    <w:rsid w:val="006B20BC"/>
    <w:rsid w:val="007115DC"/>
    <w:rsid w:val="00735754"/>
    <w:rsid w:val="00743C45"/>
    <w:rsid w:val="00744D8E"/>
    <w:rsid w:val="0077224A"/>
    <w:rsid w:val="007951ED"/>
    <w:rsid w:val="007979F5"/>
    <w:rsid w:val="007B599D"/>
    <w:rsid w:val="008044C4"/>
    <w:rsid w:val="00822C72"/>
    <w:rsid w:val="00842269"/>
    <w:rsid w:val="00855F1B"/>
    <w:rsid w:val="008579DA"/>
    <w:rsid w:val="00881D6C"/>
    <w:rsid w:val="00891650"/>
    <w:rsid w:val="00891BBA"/>
    <w:rsid w:val="008A71AC"/>
    <w:rsid w:val="008B0E57"/>
    <w:rsid w:val="008E3EC4"/>
    <w:rsid w:val="008E7B72"/>
    <w:rsid w:val="0092172C"/>
    <w:rsid w:val="00960E1A"/>
    <w:rsid w:val="0096268B"/>
    <w:rsid w:val="009640BD"/>
    <w:rsid w:val="00973D90"/>
    <w:rsid w:val="00974670"/>
    <w:rsid w:val="00975D7F"/>
    <w:rsid w:val="00997409"/>
    <w:rsid w:val="009A0DF2"/>
    <w:rsid w:val="009A5CF5"/>
    <w:rsid w:val="009C15BD"/>
    <w:rsid w:val="009D7370"/>
    <w:rsid w:val="009E0E1B"/>
    <w:rsid w:val="009E1312"/>
    <w:rsid w:val="009F37EE"/>
    <w:rsid w:val="009F4D13"/>
    <w:rsid w:val="00A7426E"/>
    <w:rsid w:val="00A84BEF"/>
    <w:rsid w:val="00A87C05"/>
    <w:rsid w:val="00A9596C"/>
    <w:rsid w:val="00A97AAC"/>
    <w:rsid w:val="00AD2965"/>
    <w:rsid w:val="00AD454D"/>
    <w:rsid w:val="00AE5CC2"/>
    <w:rsid w:val="00B00158"/>
    <w:rsid w:val="00B062CD"/>
    <w:rsid w:val="00B065C9"/>
    <w:rsid w:val="00B41200"/>
    <w:rsid w:val="00B41C3E"/>
    <w:rsid w:val="00B520E1"/>
    <w:rsid w:val="00B533BF"/>
    <w:rsid w:val="00B66BCE"/>
    <w:rsid w:val="00B707AC"/>
    <w:rsid w:val="00B84BA2"/>
    <w:rsid w:val="00BA080A"/>
    <w:rsid w:val="00BB3D5D"/>
    <w:rsid w:val="00BD3B45"/>
    <w:rsid w:val="00BD5971"/>
    <w:rsid w:val="00BD778E"/>
    <w:rsid w:val="00BE1730"/>
    <w:rsid w:val="00C12EC4"/>
    <w:rsid w:val="00C130C1"/>
    <w:rsid w:val="00C142E6"/>
    <w:rsid w:val="00C25A78"/>
    <w:rsid w:val="00C37CE7"/>
    <w:rsid w:val="00C43339"/>
    <w:rsid w:val="00C50FFB"/>
    <w:rsid w:val="00C535D8"/>
    <w:rsid w:val="00C82E64"/>
    <w:rsid w:val="00C97C91"/>
    <w:rsid w:val="00CA104F"/>
    <w:rsid w:val="00CB1AA7"/>
    <w:rsid w:val="00CC02CE"/>
    <w:rsid w:val="00CC7728"/>
    <w:rsid w:val="00CD70F5"/>
    <w:rsid w:val="00CE1234"/>
    <w:rsid w:val="00CE6EA0"/>
    <w:rsid w:val="00CF2A3B"/>
    <w:rsid w:val="00D0313F"/>
    <w:rsid w:val="00D23BCC"/>
    <w:rsid w:val="00D5589E"/>
    <w:rsid w:val="00D55B07"/>
    <w:rsid w:val="00D56357"/>
    <w:rsid w:val="00DA2778"/>
    <w:rsid w:val="00DA610C"/>
    <w:rsid w:val="00DB0BCC"/>
    <w:rsid w:val="00DC1979"/>
    <w:rsid w:val="00DD151E"/>
    <w:rsid w:val="00DF3207"/>
    <w:rsid w:val="00DF3FC0"/>
    <w:rsid w:val="00E12CC5"/>
    <w:rsid w:val="00E13B3A"/>
    <w:rsid w:val="00E17509"/>
    <w:rsid w:val="00E75B5B"/>
    <w:rsid w:val="00E84571"/>
    <w:rsid w:val="00E85B22"/>
    <w:rsid w:val="00EE5170"/>
    <w:rsid w:val="00EE76F0"/>
    <w:rsid w:val="00EF4441"/>
    <w:rsid w:val="00F209CE"/>
    <w:rsid w:val="00F334FB"/>
    <w:rsid w:val="00F44F70"/>
    <w:rsid w:val="00F56ABB"/>
    <w:rsid w:val="00F56F54"/>
    <w:rsid w:val="00F661CD"/>
    <w:rsid w:val="00F7426C"/>
    <w:rsid w:val="00F76168"/>
    <w:rsid w:val="00F84DB3"/>
    <w:rsid w:val="00F8522B"/>
    <w:rsid w:val="00F87CF9"/>
    <w:rsid w:val="00FA47C4"/>
    <w:rsid w:val="00FA5EDD"/>
    <w:rsid w:val="00FC108F"/>
    <w:rsid w:val="00FC12A2"/>
    <w:rsid w:val="00FC45F2"/>
    <w:rsid w:val="00FC7CD3"/>
    <w:rsid w:val="00FD6FE6"/>
    <w:rsid w:val="00FE1DF6"/>
    <w:rsid w:val="00FF4A2C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ABBA6C"/>
  <w15:docId w15:val="{E648A033-82BA-4B7F-8E7C-970DAA32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C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589E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C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8044C4"/>
    <w:pPr>
      <w:ind w:left="360"/>
      <w:jc w:val="both"/>
    </w:pPr>
    <w:rPr>
      <w:rFonts w:eastAsia="Times New Roman"/>
      <w:szCs w:val="20"/>
    </w:rPr>
  </w:style>
  <w:style w:type="character" w:customStyle="1" w:styleId="a5">
    <w:name w:val="Основной текст с отступом Знак"/>
    <w:basedOn w:val="a0"/>
    <w:link w:val="a4"/>
    <w:rsid w:val="008044C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8044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qFormat/>
    <w:rsid w:val="00F7426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D5589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D5589E"/>
    <w:pPr>
      <w:jc w:val="center"/>
    </w:pPr>
  </w:style>
  <w:style w:type="character" w:customStyle="1" w:styleId="a9">
    <w:name w:val="Заголовок Знак"/>
    <w:basedOn w:val="a0"/>
    <w:link w:val="a8"/>
    <w:rsid w:val="00D5589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E175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1750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qFormat/>
    <w:rsid w:val="001506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215A8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15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rsid w:val="003C12F3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2D7ED9"/>
    <w:pPr>
      <w:spacing w:before="100" w:beforeAutospacing="1" w:after="100" w:afterAutospacing="1"/>
    </w:pPr>
    <w:rPr>
      <w:rFonts w:eastAsia="Times New Roman"/>
      <w:sz w:val="24"/>
    </w:rPr>
  </w:style>
  <w:style w:type="character" w:styleId="ad">
    <w:name w:val="Strong"/>
    <w:qFormat/>
    <w:rsid w:val="00582F45"/>
    <w:rPr>
      <w:b/>
      <w:bCs/>
    </w:rPr>
  </w:style>
  <w:style w:type="paragraph" w:customStyle="1" w:styleId="msonormalmrcssattr">
    <w:name w:val="msonormal_mr_css_attr"/>
    <w:basedOn w:val="a"/>
    <w:rsid w:val="00343594"/>
    <w:pPr>
      <w:spacing w:before="100" w:beforeAutospacing="1" w:after="100" w:afterAutospacing="1"/>
    </w:pPr>
    <w:rPr>
      <w:rFonts w:eastAsia="Times New Roman"/>
      <w:sz w:val="24"/>
      <w:lang w:eastAsia="zh-CN"/>
    </w:rPr>
  </w:style>
  <w:style w:type="paragraph" w:customStyle="1" w:styleId="Default">
    <w:name w:val="Default"/>
    <w:rsid w:val="00335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30</Pages>
  <Words>10219</Words>
  <Characters>58254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156</cp:revision>
  <dcterms:created xsi:type="dcterms:W3CDTF">2019-11-28T18:15:00Z</dcterms:created>
  <dcterms:modified xsi:type="dcterms:W3CDTF">2022-12-28T10:33:00Z</dcterms:modified>
</cp:coreProperties>
</file>